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C0FD3" w14:textId="07EF8900" w:rsidR="005A0304" w:rsidRPr="005A0304" w:rsidRDefault="005A0304" w:rsidP="001A7E96">
      <w:pPr>
        <w:spacing w:after="120" w:line="240" w:lineRule="auto"/>
        <w:rPr>
          <w:rFonts w:ascii="Times New Roman" w:hAnsi="Times New Roman" w:cs="Times New Roman"/>
          <w:b/>
          <w:color w:val="002060"/>
          <w:sz w:val="32"/>
          <w:szCs w:val="32"/>
        </w:rPr>
      </w:pPr>
      <w:r w:rsidRPr="005A0304">
        <w:rPr>
          <w:noProof/>
          <w:color w:val="002060"/>
          <w:sz w:val="32"/>
          <w:szCs w:val="32"/>
        </w:rPr>
        <w:drawing>
          <wp:anchor distT="0" distB="0" distL="114300" distR="114300" simplePos="0" relativeHeight="251667456" behindDoc="1" locked="0" layoutInCell="1" allowOverlap="1" wp14:anchorId="6DA68C99" wp14:editId="296CAA51">
            <wp:simplePos x="0" y="0"/>
            <wp:positionH relativeFrom="margin">
              <wp:align>right</wp:align>
            </wp:positionH>
            <wp:positionV relativeFrom="paragraph">
              <wp:posOffset>-304800</wp:posOffset>
            </wp:positionV>
            <wp:extent cx="1477010" cy="1479550"/>
            <wp:effectExtent l="0" t="0" r="8890" b="6350"/>
            <wp:wrapNone/>
            <wp:docPr id="5" name="NCO Vision Figure for Header [04Mar2015a]-01.png" descr="/Users/mozart/Dropbox/*ACTIVE PROJECTS/NHERI NCO PRESENTATION [Julio]/NCO Vision Figure for Header [04Mar2015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O Vision Figure for Header [04Mar2015a]-01.png" descr="/Users/mozart/Dropbox/*ACTIVE PROJECTS/NHERI NCO PRESENTATION [Julio]/NCO Vision Figure for Header [04Mar2015a]-01.png"/>
                    <pic:cNvPicPr>
                      <a:picLocks noChangeAspect="1"/>
                    </pic:cNvPicPr>
                  </pic:nvPicPr>
                  <pic:blipFill>
                    <a:blip r:embed="rId9" r:link="rId10" cstate="print">
                      <a:alphaModFix amt="50000"/>
                      <a:extLst>
                        <a:ext uri="{28A0092B-C50C-407E-A947-70E740481C1C}">
                          <a14:useLocalDpi xmlns:a14="http://schemas.microsoft.com/office/drawing/2010/main" val="0"/>
                        </a:ext>
                      </a:extLst>
                    </a:blip>
                    <a:stretch>
                      <a:fillRect/>
                    </a:stretch>
                  </pic:blipFill>
                  <pic:spPr>
                    <a:xfrm>
                      <a:off x="0" y="0"/>
                      <a:ext cx="1477010" cy="1479550"/>
                    </a:xfrm>
                    <a:prstGeom prst="rect">
                      <a:avLst/>
                    </a:prstGeom>
                  </pic:spPr>
                </pic:pic>
              </a:graphicData>
            </a:graphic>
            <wp14:sizeRelH relativeFrom="page">
              <wp14:pctWidth>0</wp14:pctWidth>
            </wp14:sizeRelH>
            <wp14:sizeRelV relativeFrom="page">
              <wp14:pctHeight>0</wp14:pctHeight>
            </wp14:sizeRelV>
          </wp:anchor>
        </w:drawing>
      </w:r>
      <w:r w:rsidRPr="005A0304">
        <w:rPr>
          <w:rFonts w:ascii="Times New Roman" w:hAnsi="Times New Roman" w:cs="Times New Roman"/>
          <w:b/>
          <w:color w:val="002060"/>
          <w:sz w:val="32"/>
          <w:szCs w:val="32"/>
        </w:rPr>
        <w:t>Natural Hazards Engineering Research Infrastructure</w:t>
      </w:r>
    </w:p>
    <w:p w14:paraId="29D7E786" w14:textId="0B677A94" w:rsidR="005A0304" w:rsidRPr="005A0304" w:rsidRDefault="005A0304" w:rsidP="001A7E96">
      <w:pPr>
        <w:spacing w:after="120" w:line="240" w:lineRule="auto"/>
        <w:rPr>
          <w:rFonts w:ascii="Times New Roman" w:hAnsi="Times New Roman" w:cs="Times New Roman"/>
          <w:b/>
          <w:color w:val="002060"/>
          <w:sz w:val="32"/>
          <w:szCs w:val="32"/>
        </w:rPr>
      </w:pPr>
      <w:r w:rsidRPr="005A0304">
        <w:rPr>
          <w:rFonts w:ascii="Times New Roman" w:hAnsi="Times New Roman" w:cs="Times New Roman"/>
          <w:b/>
          <w:color w:val="002060"/>
          <w:sz w:val="32"/>
          <w:szCs w:val="32"/>
        </w:rPr>
        <w:t>Research Experience for Undergraduates</w:t>
      </w:r>
      <w:r w:rsidRPr="005A0304">
        <w:rPr>
          <w:noProof/>
          <w:color w:val="002060"/>
          <w:sz w:val="32"/>
          <w:szCs w:val="32"/>
        </w:rPr>
        <w:t xml:space="preserve"> </w:t>
      </w:r>
    </w:p>
    <w:p w14:paraId="5AD9B94C" w14:textId="77777777" w:rsidR="005A0304" w:rsidRPr="005A0304" w:rsidRDefault="005A0304" w:rsidP="001A7E96">
      <w:pPr>
        <w:spacing w:after="120" w:line="240" w:lineRule="auto"/>
        <w:rPr>
          <w:rFonts w:ascii="Times New Roman" w:hAnsi="Times New Roman" w:cs="Times New Roman"/>
          <w:b/>
          <w:color w:val="002060"/>
          <w:sz w:val="32"/>
          <w:szCs w:val="32"/>
        </w:rPr>
      </w:pPr>
      <w:r w:rsidRPr="005A0304">
        <w:rPr>
          <w:rFonts w:ascii="Times New Roman" w:hAnsi="Times New Roman" w:cs="Times New Roman"/>
          <w:b/>
          <w:color w:val="002060"/>
          <w:sz w:val="32"/>
          <w:szCs w:val="32"/>
        </w:rPr>
        <w:t>NHERI-REU</w:t>
      </w:r>
    </w:p>
    <w:p w14:paraId="073381D2" w14:textId="77777777" w:rsidR="005A0304" w:rsidRDefault="005A0304" w:rsidP="00E13B1D">
      <w:pPr>
        <w:spacing w:after="120" w:line="240" w:lineRule="auto"/>
        <w:rPr>
          <w:rFonts w:ascii="Times New Roman" w:hAnsi="Times New Roman" w:cs="Times New Roman"/>
          <w:sz w:val="24"/>
          <w:szCs w:val="24"/>
        </w:rPr>
      </w:pPr>
    </w:p>
    <w:p w14:paraId="6D2F7AA9" w14:textId="77777777" w:rsidR="00A84F59" w:rsidRDefault="00A84F59" w:rsidP="00E13B1D">
      <w:pPr>
        <w:spacing w:after="120" w:line="240" w:lineRule="auto"/>
        <w:rPr>
          <w:rFonts w:ascii="Times New Roman" w:hAnsi="Times New Roman" w:cs="Times New Roman"/>
          <w:sz w:val="24"/>
          <w:szCs w:val="24"/>
        </w:rPr>
      </w:pPr>
    </w:p>
    <w:p w14:paraId="1692FBF7" w14:textId="3F4AFC64" w:rsidR="005A0304" w:rsidRPr="00BB397D" w:rsidRDefault="005A0304" w:rsidP="00E13B1D">
      <w:pPr>
        <w:spacing w:after="120" w:line="240" w:lineRule="auto"/>
        <w:rPr>
          <w:rFonts w:ascii="Times New Roman" w:hAnsi="Times New Roman" w:cs="Times New Roman"/>
          <w:sz w:val="24"/>
          <w:szCs w:val="24"/>
        </w:rPr>
      </w:pPr>
      <w:r w:rsidRPr="00E42595">
        <w:rPr>
          <w:rFonts w:ascii="Times New Roman" w:hAnsi="Times New Roman" w:cs="Times New Roman"/>
          <w:sz w:val="24"/>
          <w:szCs w:val="24"/>
        </w:rPr>
        <w:t xml:space="preserve">The following report provides an overview of the NCO-NHERI summer REU program elements.  </w:t>
      </w:r>
      <w:r w:rsidR="003D3B19" w:rsidRPr="00E42595">
        <w:rPr>
          <w:rFonts w:ascii="Times New Roman" w:hAnsi="Times New Roman" w:cs="Times New Roman"/>
          <w:sz w:val="24"/>
          <w:szCs w:val="24"/>
        </w:rPr>
        <w:t>The REU program is described as hosting two REU students at each site, but in years one and two of the program the RAPID facility will not participate as they are building their program.  In addition, there are two proposed supplemental funding requests to be evaluated by the council to include in the NHERI annual work plan:  1) if funded, every participant will travel to a common site to meet face-to-face at the conclusion of their work and present their paper, and 2) if funded, the number of REU participants will be increased to three per site.</w:t>
      </w:r>
    </w:p>
    <w:p w14:paraId="276831CE" w14:textId="77777777" w:rsidR="003C63CA" w:rsidRDefault="003C63CA" w:rsidP="00E13B1D">
      <w:pPr>
        <w:spacing w:after="120" w:line="240" w:lineRule="auto"/>
        <w:rPr>
          <w:rFonts w:ascii="Times New Roman" w:hAnsi="Times New Roman" w:cs="Times New Roman"/>
          <w:b/>
          <w:sz w:val="24"/>
          <w:szCs w:val="24"/>
        </w:rPr>
      </w:pPr>
    </w:p>
    <w:p w14:paraId="1FD8F6B1" w14:textId="77777777" w:rsidR="005A0304" w:rsidRPr="007E7070" w:rsidRDefault="005A0304"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Education and Community Outreach (ECO) Committee</w:t>
      </w:r>
    </w:p>
    <w:p w14:paraId="617CB479" w14:textId="77777777" w:rsidR="005A0304" w:rsidRDefault="005A0304" w:rsidP="00E13B1D">
      <w:pPr>
        <w:spacing w:after="120" w:line="240" w:lineRule="auto"/>
        <w:rPr>
          <w:rFonts w:ascii="Times New Roman" w:hAnsi="Times New Roman" w:cs="Times New Roman"/>
          <w:sz w:val="24"/>
          <w:szCs w:val="24"/>
        </w:rPr>
      </w:pPr>
      <w:r w:rsidRPr="00BB397D">
        <w:rPr>
          <w:rFonts w:ascii="Times New Roman" w:hAnsi="Times New Roman" w:cs="Times New Roman"/>
          <w:sz w:val="24"/>
          <w:szCs w:val="24"/>
        </w:rPr>
        <w:t xml:space="preserve">Each site will designate a representative </w:t>
      </w:r>
      <w:r>
        <w:rPr>
          <w:rFonts w:ascii="Times New Roman" w:hAnsi="Times New Roman" w:cs="Times New Roman"/>
          <w:sz w:val="24"/>
          <w:szCs w:val="24"/>
        </w:rPr>
        <w:t>from their respective university to serve o</w:t>
      </w:r>
      <w:r w:rsidRPr="00BB397D">
        <w:rPr>
          <w:rFonts w:ascii="Times New Roman" w:hAnsi="Times New Roman" w:cs="Times New Roman"/>
          <w:sz w:val="24"/>
          <w:szCs w:val="24"/>
        </w:rPr>
        <w:t>n the Education and Community Outreach Committee.  This committee will serve as a planning and resource group that gather</w:t>
      </w:r>
      <w:r>
        <w:rPr>
          <w:rFonts w:ascii="Times New Roman" w:hAnsi="Times New Roman" w:cs="Times New Roman"/>
          <w:sz w:val="24"/>
          <w:szCs w:val="24"/>
        </w:rPr>
        <w:t>s</w:t>
      </w:r>
      <w:r w:rsidRPr="00BB397D">
        <w:rPr>
          <w:rFonts w:ascii="Times New Roman" w:hAnsi="Times New Roman" w:cs="Times New Roman"/>
          <w:sz w:val="24"/>
          <w:szCs w:val="24"/>
        </w:rPr>
        <w:t xml:space="preserve"> and disseminate</w:t>
      </w:r>
      <w:r>
        <w:rPr>
          <w:rFonts w:ascii="Times New Roman" w:hAnsi="Times New Roman" w:cs="Times New Roman"/>
          <w:sz w:val="24"/>
          <w:szCs w:val="24"/>
        </w:rPr>
        <w:t>s</w:t>
      </w:r>
      <w:r w:rsidRPr="00BB397D">
        <w:rPr>
          <w:rFonts w:ascii="Times New Roman" w:hAnsi="Times New Roman" w:cs="Times New Roman"/>
          <w:sz w:val="24"/>
          <w:szCs w:val="24"/>
        </w:rPr>
        <w:t xml:space="preserve"> information </w:t>
      </w:r>
      <w:r>
        <w:rPr>
          <w:rFonts w:ascii="Times New Roman" w:hAnsi="Times New Roman" w:cs="Times New Roman"/>
          <w:sz w:val="24"/>
          <w:szCs w:val="24"/>
        </w:rPr>
        <w:t>to</w:t>
      </w:r>
      <w:r w:rsidRPr="00BB397D">
        <w:rPr>
          <w:rFonts w:ascii="Times New Roman" w:hAnsi="Times New Roman" w:cs="Times New Roman"/>
          <w:sz w:val="24"/>
          <w:szCs w:val="24"/>
        </w:rPr>
        <w:t xml:space="preserve"> the</w:t>
      </w:r>
      <w:r>
        <w:rPr>
          <w:rFonts w:ascii="Times New Roman" w:hAnsi="Times New Roman" w:cs="Times New Roman"/>
          <w:sz w:val="24"/>
          <w:szCs w:val="24"/>
        </w:rPr>
        <w:t xml:space="preserve"> appropriate university stakeholders</w:t>
      </w:r>
      <w:r w:rsidRPr="00BB397D">
        <w:rPr>
          <w:rFonts w:ascii="Times New Roman" w:hAnsi="Times New Roman" w:cs="Times New Roman"/>
          <w:sz w:val="24"/>
          <w:szCs w:val="24"/>
        </w:rPr>
        <w:t>.</w:t>
      </w:r>
      <w:r>
        <w:rPr>
          <w:rFonts w:ascii="Times New Roman" w:hAnsi="Times New Roman" w:cs="Times New Roman"/>
          <w:sz w:val="24"/>
          <w:szCs w:val="24"/>
        </w:rPr>
        <w:t xml:space="preserve">  Additionally, this committee will play an integral role providing recommendations and evaluations of the operations of education and community outreach efforts.</w:t>
      </w:r>
    </w:p>
    <w:p w14:paraId="3F1C034F" w14:textId="77777777" w:rsidR="00FF3234" w:rsidRDefault="00FF3234" w:rsidP="00E13B1D">
      <w:pPr>
        <w:spacing w:after="120" w:line="240" w:lineRule="auto"/>
        <w:rPr>
          <w:rFonts w:ascii="Times New Roman" w:hAnsi="Times New Roman" w:cs="Times New Roman"/>
          <w:sz w:val="24"/>
          <w:szCs w:val="24"/>
        </w:rPr>
      </w:pPr>
    </w:p>
    <w:p w14:paraId="286AD284" w14:textId="77777777" w:rsidR="00AD2050" w:rsidRDefault="00AD2050"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NHERI Sites</w:t>
      </w:r>
    </w:p>
    <w:p w14:paraId="251AD2C5" w14:textId="2A230A1A" w:rsidR="00AD2050" w:rsidRDefault="00AD2050"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ECO committee includes representatives from </w:t>
      </w:r>
      <w:r w:rsidR="003D3B19">
        <w:rPr>
          <w:rFonts w:ascii="Times New Roman" w:hAnsi="Times New Roman" w:cs="Times New Roman"/>
          <w:sz w:val="24"/>
          <w:szCs w:val="24"/>
        </w:rPr>
        <w:t xml:space="preserve">ten </w:t>
      </w:r>
      <w:r w:rsidR="002D5F77">
        <w:rPr>
          <w:rFonts w:ascii="Times New Roman" w:hAnsi="Times New Roman" w:cs="Times New Roman"/>
          <w:sz w:val="24"/>
          <w:szCs w:val="24"/>
        </w:rPr>
        <w:t>facilities</w:t>
      </w:r>
      <w:r>
        <w:rPr>
          <w:rFonts w:ascii="Times New Roman" w:hAnsi="Times New Roman" w:cs="Times New Roman"/>
          <w:sz w:val="24"/>
          <w:szCs w:val="24"/>
        </w:rPr>
        <w:t xml:space="preserve">. These sites will participate in the NHERI Research Experiences for Undergraduates (REU) summer program with research facilities that enable students to design and test novel structures to withstand natural hazards. The </w:t>
      </w:r>
      <w:r w:rsidR="003D3B19">
        <w:rPr>
          <w:rFonts w:ascii="Times New Roman" w:hAnsi="Times New Roman" w:cs="Times New Roman"/>
          <w:sz w:val="24"/>
          <w:szCs w:val="24"/>
        </w:rPr>
        <w:t>ten</w:t>
      </w:r>
      <w:r>
        <w:rPr>
          <w:rFonts w:ascii="Times New Roman" w:hAnsi="Times New Roman" w:cs="Times New Roman"/>
          <w:sz w:val="24"/>
          <w:szCs w:val="24"/>
        </w:rPr>
        <w:t xml:space="preserve"> </w:t>
      </w:r>
      <w:r w:rsidR="002D5F77">
        <w:rPr>
          <w:rFonts w:ascii="Times New Roman" w:hAnsi="Times New Roman" w:cs="Times New Roman"/>
          <w:sz w:val="24"/>
          <w:szCs w:val="24"/>
        </w:rPr>
        <w:t>facilities</w:t>
      </w:r>
      <w:r>
        <w:rPr>
          <w:rFonts w:ascii="Times New Roman" w:hAnsi="Times New Roman" w:cs="Times New Roman"/>
          <w:sz w:val="24"/>
          <w:szCs w:val="24"/>
        </w:rPr>
        <w:t xml:space="preserve"> are the following:</w:t>
      </w:r>
    </w:p>
    <w:p w14:paraId="1114879E"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sidRPr="00C16720">
        <w:rPr>
          <w:rFonts w:ascii="Times New Roman" w:hAnsi="Times New Roman" w:cs="Times New Roman"/>
          <w:sz w:val="24"/>
          <w:szCs w:val="24"/>
        </w:rPr>
        <w:t>Florida International University</w:t>
      </w:r>
      <w:r>
        <w:rPr>
          <w:rFonts w:ascii="Times New Roman" w:hAnsi="Times New Roman" w:cs="Times New Roman"/>
          <w:sz w:val="24"/>
          <w:szCs w:val="24"/>
        </w:rPr>
        <w:t xml:space="preserve"> – Wall of Wind International Hurricane Research Center</w:t>
      </w:r>
    </w:p>
    <w:p w14:paraId="5BA366C7"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Lehigh University – Advanced Technology for Large Structural Systems (ATLSS) Engineering Research Center</w:t>
      </w:r>
    </w:p>
    <w:p w14:paraId="26AACAD8"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Oregon State University – O.H. Hinsdale Wave Research Laboratory</w:t>
      </w:r>
    </w:p>
    <w:p w14:paraId="01347F30"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sidRPr="00C16720">
        <w:rPr>
          <w:rFonts w:ascii="Times New Roman" w:hAnsi="Times New Roman" w:cs="Times New Roman"/>
          <w:sz w:val="24"/>
          <w:szCs w:val="24"/>
        </w:rPr>
        <w:t>Un</w:t>
      </w:r>
      <w:r>
        <w:rPr>
          <w:rFonts w:ascii="Times New Roman" w:hAnsi="Times New Roman" w:cs="Times New Roman"/>
          <w:sz w:val="24"/>
          <w:szCs w:val="24"/>
        </w:rPr>
        <w:t>iversity of California, Berkeley – Simulation Center (</w:t>
      </w:r>
      <w:proofErr w:type="spellStart"/>
      <w:r>
        <w:rPr>
          <w:rFonts w:ascii="Times New Roman" w:hAnsi="Times New Roman" w:cs="Times New Roman"/>
          <w:sz w:val="24"/>
          <w:szCs w:val="24"/>
        </w:rPr>
        <w:t>SimCenter</w:t>
      </w:r>
      <w:proofErr w:type="spellEnd"/>
      <w:r>
        <w:rPr>
          <w:rFonts w:ascii="Times New Roman" w:hAnsi="Times New Roman" w:cs="Times New Roman"/>
          <w:sz w:val="24"/>
          <w:szCs w:val="24"/>
        </w:rPr>
        <w:t>)</w:t>
      </w:r>
    </w:p>
    <w:p w14:paraId="56000930"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sidRPr="00C16720">
        <w:rPr>
          <w:rFonts w:ascii="Times New Roman" w:hAnsi="Times New Roman" w:cs="Times New Roman"/>
          <w:sz w:val="24"/>
          <w:szCs w:val="24"/>
        </w:rPr>
        <w:t>University of California</w:t>
      </w:r>
      <w:r>
        <w:rPr>
          <w:rFonts w:ascii="Times New Roman" w:hAnsi="Times New Roman" w:cs="Times New Roman"/>
          <w:sz w:val="24"/>
          <w:szCs w:val="24"/>
        </w:rPr>
        <w:t>,</w:t>
      </w:r>
      <w:r w:rsidRPr="00C16720">
        <w:rPr>
          <w:rFonts w:ascii="Times New Roman" w:hAnsi="Times New Roman" w:cs="Times New Roman"/>
          <w:sz w:val="24"/>
          <w:szCs w:val="24"/>
        </w:rPr>
        <w:t xml:space="preserve"> Davis</w:t>
      </w:r>
      <w:r>
        <w:rPr>
          <w:rFonts w:ascii="Times New Roman" w:hAnsi="Times New Roman" w:cs="Times New Roman"/>
          <w:sz w:val="24"/>
          <w:szCs w:val="24"/>
        </w:rPr>
        <w:t xml:space="preserve"> – Center for Geotechnical Modeling (CGM)</w:t>
      </w:r>
    </w:p>
    <w:p w14:paraId="5A6D4B7B"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sidRPr="00C16720">
        <w:rPr>
          <w:rFonts w:ascii="Times New Roman" w:hAnsi="Times New Roman" w:cs="Times New Roman"/>
          <w:sz w:val="24"/>
          <w:szCs w:val="24"/>
        </w:rPr>
        <w:t>University of California</w:t>
      </w:r>
      <w:r>
        <w:rPr>
          <w:rFonts w:ascii="Times New Roman" w:hAnsi="Times New Roman" w:cs="Times New Roman"/>
          <w:sz w:val="24"/>
          <w:szCs w:val="24"/>
        </w:rPr>
        <w:t>,</w:t>
      </w:r>
      <w:r w:rsidRPr="00C16720">
        <w:rPr>
          <w:rFonts w:ascii="Times New Roman" w:hAnsi="Times New Roman" w:cs="Times New Roman"/>
          <w:sz w:val="24"/>
          <w:szCs w:val="24"/>
        </w:rPr>
        <w:t xml:space="preserve"> San Diego</w:t>
      </w:r>
      <w:r>
        <w:rPr>
          <w:rFonts w:ascii="Times New Roman" w:hAnsi="Times New Roman" w:cs="Times New Roman"/>
          <w:sz w:val="24"/>
          <w:szCs w:val="24"/>
        </w:rPr>
        <w:t xml:space="preserve"> – Large High Performance Outdoor Shake Table (LHPOST)</w:t>
      </w:r>
    </w:p>
    <w:p w14:paraId="2DF59935"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sidRPr="00C16720">
        <w:rPr>
          <w:rFonts w:ascii="Times New Roman" w:hAnsi="Times New Roman" w:cs="Times New Roman"/>
          <w:sz w:val="24"/>
          <w:szCs w:val="24"/>
        </w:rPr>
        <w:t>University of Florida</w:t>
      </w:r>
      <w:r>
        <w:rPr>
          <w:rFonts w:ascii="Times New Roman" w:hAnsi="Times New Roman" w:cs="Times New Roman"/>
          <w:sz w:val="24"/>
          <w:szCs w:val="24"/>
        </w:rPr>
        <w:t xml:space="preserve"> – Powell Family Structures and Materials Laboratory</w:t>
      </w:r>
    </w:p>
    <w:p w14:paraId="420352D5"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University of Texas at Austin – Experimental equipment site specializing in dynamic in-situ testing using large-scale mobile shakers &amp; cyber infrastructure</w:t>
      </w:r>
    </w:p>
    <w:p w14:paraId="0C0E65F6" w14:textId="5FBAD8AD" w:rsidR="00FF3234" w:rsidRDefault="00FF3234" w:rsidP="00E13B1D">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University of Texas </w:t>
      </w:r>
      <w:r w:rsidR="00170C60">
        <w:rPr>
          <w:rFonts w:ascii="Times New Roman" w:hAnsi="Times New Roman" w:cs="Times New Roman"/>
          <w:sz w:val="24"/>
          <w:szCs w:val="24"/>
        </w:rPr>
        <w:t xml:space="preserve">at Austin – NHERI network </w:t>
      </w:r>
      <w:proofErr w:type="spellStart"/>
      <w:r w:rsidR="00170C60">
        <w:rPr>
          <w:rFonts w:ascii="Times New Roman" w:hAnsi="Times New Roman" w:cs="Times New Roman"/>
          <w:sz w:val="24"/>
          <w:szCs w:val="24"/>
        </w:rPr>
        <w:t>cyber</w:t>
      </w:r>
      <w:r>
        <w:rPr>
          <w:rFonts w:ascii="Times New Roman" w:hAnsi="Times New Roman" w:cs="Times New Roman"/>
          <w:sz w:val="24"/>
          <w:szCs w:val="24"/>
        </w:rPr>
        <w:t>infrastructure</w:t>
      </w:r>
      <w:proofErr w:type="spellEnd"/>
      <w:r>
        <w:rPr>
          <w:rFonts w:ascii="Times New Roman" w:hAnsi="Times New Roman" w:cs="Times New Roman"/>
          <w:sz w:val="24"/>
          <w:szCs w:val="24"/>
        </w:rPr>
        <w:t xml:space="preserve"> and data management</w:t>
      </w:r>
    </w:p>
    <w:p w14:paraId="148D8149" w14:textId="77777777" w:rsidR="00AD2050" w:rsidRDefault="00AD2050" w:rsidP="00E13B1D">
      <w:pPr>
        <w:pStyle w:val="ListParagraph"/>
        <w:numPr>
          <w:ilvl w:val="0"/>
          <w:numId w:val="5"/>
        </w:numPr>
        <w:spacing w:after="120" w:line="240" w:lineRule="auto"/>
        <w:rPr>
          <w:rFonts w:ascii="Times New Roman" w:hAnsi="Times New Roman" w:cs="Times New Roman"/>
          <w:sz w:val="24"/>
          <w:szCs w:val="24"/>
        </w:rPr>
      </w:pPr>
      <w:r>
        <w:rPr>
          <w:rFonts w:ascii="Times New Roman" w:hAnsi="Times New Roman" w:cs="Times New Roman"/>
          <w:sz w:val="24"/>
          <w:szCs w:val="24"/>
        </w:rPr>
        <w:t>University of Washington – Rapid Response Research Experimental Facility</w:t>
      </w:r>
    </w:p>
    <w:p w14:paraId="428940A5" w14:textId="4555FC48" w:rsidR="00E13B1D" w:rsidRDefault="00AD2050"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These sites participate in the summer research program for undergraduates</w:t>
      </w:r>
      <w:r w:rsidR="00A84F59">
        <w:rPr>
          <w:rFonts w:ascii="Times New Roman" w:hAnsi="Times New Roman" w:cs="Times New Roman"/>
          <w:sz w:val="24"/>
          <w:szCs w:val="24"/>
        </w:rPr>
        <w:t>, and representatives from each site will be included in the ECO committee to help coordinate strategic efforts to coordinate and engage students in recruitment, application, and selection process</w:t>
      </w:r>
      <w:r>
        <w:rPr>
          <w:rFonts w:ascii="Times New Roman" w:hAnsi="Times New Roman" w:cs="Times New Roman"/>
          <w:sz w:val="24"/>
          <w:szCs w:val="24"/>
        </w:rPr>
        <w:t>.</w:t>
      </w:r>
      <w:r w:rsidR="00A84F59">
        <w:rPr>
          <w:rFonts w:ascii="Times New Roman" w:hAnsi="Times New Roman" w:cs="Times New Roman"/>
          <w:sz w:val="24"/>
          <w:szCs w:val="24"/>
        </w:rPr>
        <w:t xml:space="preserve"> After the REU program is complete, representative</w:t>
      </w:r>
      <w:r w:rsidR="00734A64">
        <w:rPr>
          <w:rFonts w:ascii="Times New Roman" w:hAnsi="Times New Roman" w:cs="Times New Roman"/>
          <w:sz w:val="24"/>
          <w:szCs w:val="24"/>
        </w:rPr>
        <w:t>s</w:t>
      </w:r>
      <w:r w:rsidR="00A84F59">
        <w:rPr>
          <w:rFonts w:ascii="Times New Roman" w:hAnsi="Times New Roman" w:cs="Times New Roman"/>
          <w:sz w:val="24"/>
          <w:szCs w:val="24"/>
        </w:rPr>
        <w:t xml:space="preserve"> from the sites will participate in evaluation and coordination for REU program for the following year.</w:t>
      </w:r>
    </w:p>
    <w:p w14:paraId="69EBC850" w14:textId="2681D595" w:rsidR="004F2FF1" w:rsidRPr="00A84F59" w:rsidRDefault="004F2FF1"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lastRenderedPageBreak/>
        <w:t>ECO Committee Duties</w:t>
      </w:r>
    </w:p>
    <w:p w14:paraId="4777C197" w14:textId="2344A0C6" w:rsidR="00A84F59" w:rsidRPr="00A84F59" w:rsidRDefault="00A84F59"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following responsibilities will be included for members of the ECO committee: </w:t>
      </w:r>
    </w:p>
    <w:p w14:paraId="08246D70" w14:textId="77777777" w:rsidR="005A0304" w:rsidRPr="004F2FF1" w:rsidRDefault="005A0304" w:rsidP="00E13B1D">
      <w:pPr>
        <w:pStyle w:val="ListParagraph"/>
        <w:numPr>
          <w:ilvl w:val="0"/>
          <w:numId w:val="4"/>
        </w:numPr>
        <w:spacing w:after="120" w:line="240" w:lineRule="auto"/>
        <w:rPr>
          <w:rFonts w:ascii="Times New Roman" w:hAnsi="Times New Roman" w:cs="Times New Roman"/>
          <w:sz w:val="24"/>
          <w:szCs w:val="24"/>
        </w:rPr>
      </w:pPr>
      <w:r w:rsidRPr="004F2FF1">
        <w:rPr>
          <w:rFonts w:ascii="Times New Roman" w:hAnsi="Times New Roman" w:cs="Times New Roman"/>
          <w:sz w:val="24"/>
          <w:szCs w:val="24"/>
        </w:rPr>
        <w:t>Representatives from each site will gather and submit information needed for the application, including any skills or trainings that a student must obtain prior to beginning the summer research project.</w:t>
      </w:r>
    </w:p>
    <w:p w14:paraId="78870F3E" w14:textId="77777777" w:rsidR="005A0304" w:rsidRPr="004F2FF1" w:rsidRDefault="005A0304" w:rsidP="00E13B1D">
      <w:pPr>
        <w:pStyle w:val="ListParagraph"/>
        <w:numPr>
          <w:ilvl w:val="0"/>
          <w:numId w:val="4"/>
        </w:numPr>
        <w:spacing w:after="120" w:line="240" w:lineRule="auto"/>
        <w:rPr>
          <w:rFonts w:ascii="Times New Roman" w:hAnsi="Times New Roman" w:cs="Times New Roman"/>
          <w:sz w:val="24"/>
          <w:szCs w:val="24"/>
        </w:rPr>
      </w:pPr>
      <w:r w:rsidRPr="004F2FF1">
        <w:rPr>
          <w:rFonts w:ascii="Times New Roman" w:hAnsi="Times New Roman" w:cs="Times New Roman"/>
          <w:sz w:val="24"/>
          <w:szCs w:val="24"/>
        </w:rPr>
        <w:t>Representatives will also gather and submit project descriptions for the upcoming REU Summer Program by an agreed deadline. These project descriptions must include a faculty mentor who agrees to guide the student throughout the summer 10-week program and a graduate student mentor who is also familiar with the research project.</w:t>
      </w:r>
    </w:p>
    <w:p w14:paraId="7060A825" w14:textId="77777777" w:rsidR="005A0304" w:rsidRPr="004F2FF1" w:rsidRDefault="005A0304" w:rsidP="00E13B1D">
      <w:pPr>
        <w:pStyle w:val="ListParagraph"/>
        <w:numPr>
          <w:ilvl w:val="0"/>
          <w:numId w:val="4"/>
        </w:numPr>
        <w:spacing w:after="120" w:line="240" w:lineRule="auto"/>
        <w:rPr>
          <w:rFonts w:ascii="Times New Roman" w:hAnsi="Times New Roman" w:cs="Times New Roman"/>
          <w:sz w:val="24"/>
          <w:szCs w:val="24"/>
        </w:rPr>
      </w:pPr>
      <w:r w:rsidRPr="004F2FF1">
        <w:rPr>
          <w:rFonts w:ascii="Times New Roman" w:hAnsi="Times New Roman" w:cs="Times New Roman"/>
          <w:sz w:val="24"/>
          <w:szCs w:val="24"/>
        </w:rPr>
        <w:t xml:space="preserve">Representatives will also provide feedback and ongoing evaluation for programming aspects. They will follow up with information needed from the ECO Educational Specialist.  This will ensure input from all facilities is being addressed. </w:t>
      </w:r>
    </w:p>
    <w:p w14:paraId="471F7F90" w14:textId="77777777" w:rsidR="005A0304" w:rsidRDefault="005A0304" w:rsidP="00E13B1D">
      <w:pPr>
        <w:pStyle w:val="ListParagraph"/>
        <w:numPr>
          <w:ilvl w:val="0"/>
          <w:numId w:val="4"/>
        </w:numPr>
        <w:spacing w:after="120" w:line="240" w:lineRule="auto"/>
        <w:rPr>
          <w:rFonts w:ascii="Times New Roman" w:hAnsi="Times New Roman" w:cs="Times New Roman"/>
          <w:sz w:val="24"/>
          <w:szCs w:val="24"/>
        </w:rPr>
      </w:pPr>
      <w:r w:rsidRPr="004F2FF1">
        <w:rPr>
          <w:rFonts w:ascii="Times New Roman" w:hAnsi="Times New Roman" w:cs="Times New Roman"/>
          <w:sz w:val="24"/>
          <w:szCs w:val="24"/>
        </w:rPr>
        <w:t>At each ECO committee meeting, site representatives will report news of community and educational outreach efforts. News articles about these efforts may be generated by the ECO Communications Specialist to distribute to the community.</w:t>
      </w:r>
    </w:p>
    <w:p w14:paraId="2291B22C" w14:textId="69B41D38" w:rsidR="004F2FF1" w:rsidRDefault="004F2FF1" w:rsidP="00E13B1D">
      <w:pPr>
        <w:pStyle w:val="ListParagraph"/>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The ECO committee members will participate in recruitment and selection of the REU summer participants.</w:t>
      </w:r>
    </w:p>
    <w:p w14:paraId="4A6D0FE9" w14:textId="3DD1D74B" w:rsidR="004F2FF1" w:rsidRDefault="004F2FF1" w:rsidP="00E13B1D">
      <w:pPr>
        <w:pStyle w:val="ListParagraph"/>
        <w:numPr>
          <w:ilvl w:val="0"/>
          <w:numId w:val="4"/>
        </w:numPr>
        <w:spacing w:after="120" w:line="240" w:lineRule="auto"/>
        <w:rPr>
          <w:rFonts w:ascii="Times New Roman" w:hAnsi="Times New Roman" w:cs="Times New Roman"/>
          <w:sz w:val="24"/>
          <w:szCs w:val="24"/>
        </w:rPr>
      </w:pPr>
      <w:r>
        <w:rPr>
          <w:rFonts w:ascii="Times New Roman" w:hAnsi="Times New Roman" w:cs="Times New Roman"/>
          <w:sz w:val="24"/>
          <w:szCs w:val="24"/>
        </w:rPr>
        <w:t>After the REU program, the ECO committee will convene to discuss the program evaluations and any recommendations for the following year.</w:t>
      </w:r>
    </w:p>
    <w:p w14:paraId="1E6D955A" w14:textId="5B6D3A7C" w:rsidR="005A0304" w:rsidRDefault="003C63CA"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The ECO committee will play an integral role in the strategic decisions made for the REU summer program and its elements.</w:t>
      </w:r>
    </w:p>
    <w:p w14:paraId="5B57D311" w14:textId="77777777" w:rsidR="00C12EDB" w:rsidRPr="00BB397D" w:rsidRDefault="00C12EDB" w:rsidP="00E13B1D">
      <w:pPr>
        <w:spacing w:after="120" w:line="240" w:lineRule="auto"/>
        <w:rPr>
          <w:rFonts w:ascii="Times New Roman" w:hAnsi="Times New Roman" w:cs="Times New Roman"/>
          <w:sz w:val="24"/>
          <w:szCs w:val="24"/>
        </w:rPr>
      </w:pPr>
    </w:p>
    <w:p w14:paraId="6D074F98" w14:textId="6F9896B6" w:rsidR="005A0304" w:rsidRPr="00BB397D" w:rsidRDefault="00E17BA1"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Student Participant </w:t>
      </w:r>
      <w:r w:rsidR="005A0304" w:rsidRPr="00BB397D">
        <w:rPr>
          <w:rFonts w:ascii="Times New Roman" w:hAnsi="Times New Roman" w:cs="Times New Roman"/>
          <w:b/>
          <w:sz w:val="24"/>
          <w:szCs w:val="24"/>
        </w:rPr>
        <w:t>Recruitment</w:t>
      </w:r>
    </w:p>
    <w:p w14:paraId="4C85795F" w14:textId="77091EC9"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Representatives from the ECO committee will review and approve recruitment schedules and materials. </w:t>
      </w:r>
      <w:r w:rsidRPr="00BB397D">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final recruitment materials and</w:t>
      </w:r>
      <w:r w:rsidRPr="00BB397D">
        <w:rPr>
          <w:rFonts w:ascii="Times New Roman" w:hAnsi="Times New Roman" w:cs="Times New Roman"/>
          <w:sz w:val="24"/>
          <w:szCs w:val="24"/>
        </w:rPr>
        <w:t xml:space="preserve"> </w:t>
      </w:r>
      <w:r>
        <w:rPr>
          <w:rFonts w:ascii="Times New Roman" w:hAnsi="Times New Roman" w:cs="Times New Roman"/>
          <w:sz w:val="24"/>
          <w:szCs w:val="24"/>
        </w:rPr>
        <w:t xml:space="preserve">application </w:t>
      </w:r>
      <w:r w:rsidRPr="00BB397D">
        <w:rPr>
          <w:rFonts w:ascii="Times New Roman" w:hAnsi="Times New Roman" w:cs="Times New Roman"/>
          <w:sz w:val="24"/>
          <w:szCs w:val="24"/>
        </w:rPr>
        <w:t xml:space="preserve">information will be distributed </w:t>
      </w:r>
      <w:r w:rsidR="003C63CA">
        <w:rPr>
          <w:rFonts w:ascii="Times New Roman" w:hAnsi="Times New Roman" w:cs="Times New Roman"/>
          <w:sz w:val="24"/>
          <w:szCs w:val="24"/>
        </w:rPr>
        <w:t>by</w:t>
      </w:r>
      <w:r w:rsidRPr="00BB397D">
        <w:rPr>
          <w:rFonts w:ascii="Times New Roman" w:hAnsi="Times New Roman" w:cs="Times New Roman"/>
          <w:sz w:val="24"/>
          <w:szCs w:val="24"/>
        </w:rPr>
        <w:t xml:space="preserve"> the ECO committee to representatives</w:t>
      </w:r>
      <w:r>
        <w:rPr>
          <w:rFonts w:ascii="Times New Roman" w:hAnsi="Times New Roman" w:cs="Times New Roman"/>
          <w:sz w:val="24"/>
          <w:szCs w:val="24"/>
        </w:rPr>
        <w:t xml:space="preserve"> from various universities, </w:t>
      </w:r>
      <w:r w:rsidRPr="00BB397D">
        <w:rPr>
          <w:rFonts w:ascii="Times New Roman" w:hAnsi="Times New Roman" w:cs="Times New Roman"/>
          <w:sz w:val="24"/>
          <w:szCs w:val="24"/>
        </w:rPr>
        <w:t>news contact</w:t>
      </w:r>
      <w:r>
        <w:rPr>
          <w:rFonts w:ascii="Times New Roman" w:hAnsi="Times New Roman" w:cs="Times New Roman"/>
          <w:sz w:val="24"/>
          <w:szCs w:val="24"/>
        </w:rPr>
        <w:t xml:space="preserve">s, and the </w:t>
      </w:r>
      <w:proofErr w:type="spellStart"/>
      <w:r>
        <w:rPr>
          <w:rFonts w:ascii="Times New Roman" w:hAnsi="Times New Roman" w:cs="Times New Roman"/>
          <w:sz w:val="24"/>
          <w:szCs w:val="24"/>
        </w:rPr>
        <w:t>DesignSafe</w:t>
      </w:r>
      <w:proofErr w:type="spellEnd"/>
      <w:r>
        <w:rPr>
          <w:rFonts w:ascii="Times New Roman" w:hAnsi="Times New Roman" w:cs="Times New Roman"/>
          <w:sz w:val="24"/>
          <w:szCs w:val="24"/>
        </w:rPr>
        <w:t xml:space="preserve"> webpage administrator</w:t>
      </w:r>
      <w:proofErr w:type="gramEnd"/>
      <w:r w:rsidRPr="00BB397D">
        <w:rPr>
          <w:rFonts w:ascii="Times New Roman" w:hAnsi="Times New Roman" w:cs="Times New Roman"/>
          <w:sz w:val="24"/>
          <w:szCs w:val="24"/>
        </w:rPr>
        <w:t>.</w:t>
      </w:r>
      <w:r>
        <w:rPr>
          <w:rFonts w:ascii="Times New Roman" w:hAnsi="Times New Roman" w:cs="Times New Roman"/>
          <w:sz w:val="24"/>
          <w:szCs w:val="24"/>
        </w:rPr>
        <w:t xml:space="preserve"> We will also need help from the NHERI community to spread news of the REU program application to universities outside the network</w:t>
      </w:r>
      <w:r w:rsidR="00A84F59">
        <w:rPr>
          <w:rFonts w:ascii="Times New Roman" w:hAnsi="Times New Roman" w:cs="Times New Roman"/>
          <w:sz w:val="24"/>
          <w:szCs w:val="24"/>
        </w:rPr>
        <w:t xml:space="preserve"> at student conferences</w:t>
      </w:r>
      <w:r>
        <w:rPr>
          <w:rFonts w:ascii="Times New Roman" w:hAnsi="Times New Roman" w:cs="Times New Roman"/>
          <w:sz w:val="24"/>
          <w:szCs w:val="24"/>
        </w:rPr>
        <w:t xml:space="preserve">.  Eighteen undergraduate student researchers will be recruited </w:t>
      </w:r>
      <w:r w:rsidR="003D3B19">
        <w:rPr>
          <w:rFonts w:ascii="Times New Roman" w:hAnsi="Times New Roman" w:cs="Times New Roman"/>
          <w:sz w:val="24"/>
          <w:szCs w:val="24"/>
        </w:rPr>
        <w:t xml:space="preserve">in years one and two </w:t>
      </w:r>
      <w:r>
        <w:rPr>
          <w:rFonts w:ascii="Times New Roman" w:hAnsi="Times New Roman" w:cs="Times New Roman"/>
          <w:sz w:val="24"/>
          <w:szCs w:val="24"/>
        </w:rPr>
        <w:t xml:space="preserve">from outside the </w:t>
      </w:r>
      <w:r w:rsidR="003D3B19">
        <w:rPr>
          <w:rFonts w:ascii="Times New Roman" w:hAnsi="Times New Roman" w:cs="Times New Roman"/>
          <w:sz w:val="24"/>
          <w:szCs w:val="24"/>
        </w:rPr>
        <w:t>ten</w:t>
      </w:r>
      <w:r>
        <w:rPr>
          <w:rFonts w:ascii="Times New Roman" w:hAnsi="Times New Roman" w:cs="Times New Roman"/>
          <w:sz w:val="24"/>
          <w:szCs w:val="24"/>
        </w:rPr>
        <w:t xml:space="preserve"> NHERI facility sites</w:t>
      </w:r>
      <w:r w:rsidR="003D3B19">
        <w:rPr>
          <w:rFonts w:ascii="Times New Roman" w:hAnsi="Times New Roman" w:cs="Times New Roman"/>
          <w:sz w:val="24"/>
          <w:szCs w:val="24"/>
        </w:rPr>
        <w:t xml:space="preserve"> (the RAPID facility will not participate in the first two years of the REU program while they build the site</w:t>
      </w:r>
      <w:r w:rsidR="00C0253C">
        <w:rPr>
          <w:rFonts w:ascii="Times New Roman" w:hAnsi="Times New Roman" w:cs="Times New Roman"/>
          <w:sz w:val="24"/>
          <w:szCs w:val="24"/>
        </w:rPr>
        <w:t>, but in years three and four there will be 20 REU students participating with two at each of the ten sites</w:t>
      </w:r>
      <w:r w:rsidR="003D3B19">
        <w:rPr>
          <w:rFonts w:ascii="Times New Roman" w:hAnsi="Times New Roman" w:cs="Times New Roman"/>
          <w:sz w:val="24"/>
          <w:szCs w:val="24"/>
        </w:rPr>
        <w:t>)</w:t>
      </w:r>
      <w:r>
        <w:rPr>
          <w:rFonts w:ascii="Times New Roman" w:hAnsi="Times New Roman" w:cs="Times New Roman"/>
          <w:sz w:val="24"/>
          <w:szCs w:val="24"/>
        </w:rPr>
        <w:t xml:space="preserve">.  Therefore, it is important to spread the news about the application and research opportunity to as many universities as possible.  </w:t>
      </w:r>
      <w:r w:rsidRPr="00BB397D">
        <w:rPr>
          <w:rFonts w:ascii="Times New Roman" w:hAnsi="Times New Roman" w:cs="Times New Roman"/>
          <w:sz w:val="24"/>
          <w:szCs w:val="24"/>
        </w:rPr>
        <w:t xml:space="preserve">Each site will be responsible for disseminating recruitment information to the appropriate </w:t>
      </w:r>
      <w:r>
        <w:rPr>
          <w:rFonts w:ascii="Times New Roman" w:hAnsi="Times New Roman" w:cs="Times New Roman"/>
          <w:sz w:val="24"/>
          <w:szCs w:val="24"/>
        </w:rPr>
        <w:t xml:space="preserve">universities, </w:t>
      </w:r>
      <w:r w:rsidRPr="00BB397D">
        <w:rPr>
          <w:rFonts w:ascii="Times New Roman" w:hAnsi="Times New Roman" w:cs="Times New Roman"/>
          <w:sz w:val="24"/>
          <w:szCs w:val="24"/>
        </w:rPr>
        <w:t>departments, student orga</w:t>
      </w:r>
      <w:r>
        <w:rPr>
          <w:rFonts w:ascii="Times New Roman" w:hAnsi="Times New Roman" w:cs="Times New Roman"/>
          <w:sz w:val="24"/>
          <w:szCs w:val="24"/>
        </w:rPr>
        <w:t>nizations, and targeted students</w:t>
      </w:r>
      <w:r w:rsidRPr="00BB397D">
        <w:rPr>
          <w:rFonts w:ascii="Times New Roman" w:hAnsi="Times New Roman" w:cs="Times New Roman"/>
          <w:sz w:val="24"/>
          <w:szCs w:val="24"/>
        </w:rPr>
        <w:t xml:space="preserve">. </w:t>
      </w:r>
      <w:r>
        <w:rPr>
          <w:rFonts w:ascii="Times New Roman" w:hAnsi="Times New Roman" w:cs="Times New Roman"/>
          <w:sz w:val="24"/>
          <w:szCs w:val="24"/>
        </w:rPr>
        <w:t xml:space="preserve">Special targeted populations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women, underrepresented minorities, and U.S. veterans.</w:t>
      </w:r>
    </w:p>
    <w:p w14:paraId="53490F7D" w14:textId="390484F8" w:rsidR="00C12EDB" w:rsidRDefault="00FF323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Twenty student </w:t>
      </w:r>
      <w:r w:rsidR="00A84F59">
        <w:rPr>
          <w:rFonts w:ascii="Times New Roman" w:hAnsi="Times New Roman" w:cs="Times New Roman"/>
          <w:sz w:val="24"/>
          <w:szCs w:val="24"/>
        </w:rPr>
        <w:t xml:space="preserve">positions are reserved for students not enrolled or attending the </w:t>
      </w:r>
      <w:r w:rsidR="003D3B19">
        <w:rPr>
          <w:rFonts w:ascii="Times New Roman" w:hAnsi="Times New Roman" w:cs="Times New Roman"/>
          <w:sz w:val="24"/>
          <w:szCs w:val="24"/>
        </w:rPr>
        <w:t>ten</w:t>
      </w:r>
      <w:r w:rsidR="00A84F59">
        <w:rPr>
          <w:rFonts w:ascii="Times New Roman" w:hAnsi="Times New Roman" w:cs="Times New Roman"/>
          <w:sz w:val="24"/>
          <w:szCs w:val="24"/>
        </w:rPr>
        <w:t xml:space="preserve"> universities listed above, 2 pos</w:t>
      </w:r>
      <w:r>
        <w:rPr>
          <w:rFonts w:ascii="Times New Roman" w:hAnsi="Times New Roman" w:cs="Times New Roman"/>
          <w:sz w:val="24"/>
          <w:szCs w:val="24"/>
        </w:rPr>
        <w:t>itions per site.  Up to twenty</w:t>
      </w:r>
      <w:r w:rsidR="00A84F59">
        <w:rPr>
          <w:rFonts w:ascii="Times New Roman" w:hAnsi="Times New Roman" w:cs="Times New Roman"/>
          <w:sz w:val="24"/>
          <w:szCs w:val="24"/>
        </w:rPr>
        <w:t xml:space="preserve"> supplemental positions are available for students attending the universities (2 supplemental positions per site).  </w:t>
      </w:r>
    </w:p>
    <w:tbl>
      <w:tblPr>
        <w:tblStyle w:val="LightShading"/>
        <w:tblW w:w="0" w:type="auto"/>
        <w:tblLayout w:type="fixed"/>
        <w:tblLook w:val="04A0" w:firstRow="1" w:lastRow="0" w:firstColumn="1" w:lastColumn="0" w:noHBand="0" w:noVBand="1"/>
      </w:tblPr>
      <w:tblGrid>
        <w:gridCol w:w="2358"/>
        <w:gridCol w:w="2520"/>
        <w:gridCol w:w="2250"/>
        <w:gridCol w:w="1800"/>
      </w:tblGrid>
      <w:tr w:rsidR="00A84F59" w14:paraId="5B5FF0B2" w14:textId="77777777" w:rsidTr="00A84F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2AE2137" w14:textId="77777777" w:rsidR="00A84F59" w:rsidRDefault="00A84F59" w:rsidP="00E13B1D">
            <w:pPr>
              <w:rPr>
                <w:rFonts w:ascii="Times New Roman" w:hAnsi="Times New Roman" w:cs="Times New Roman"/>
                <w:sz w:val="24"/>
                <w:szCs w:val="24"/>
              </w:rPr>
            </w:pPr>
          </w:p>
        </w:tc>
        <w:tc>
          <w:tcPr>
            <w:tcW w:w="2520" w:type="dxa"/>
          </w:tcPr>
          <w:p w14:paraId="6D3CE157" w14:textId="77777777" w:rsidR="00A84F59" w:rsidRDefault="00A84F59" w:rsidP="00E13B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Research participants (from non-site universities)</w:t>
            </w:r>
          </w:p>
        </w:tc>
        <w:tc>
          <w:tcPr>
            <w:tcW w:w="2250" w:type="dxa"/>
          </w:tcPr>
          <w:p w14:paraId="539DC6CF" w14:textId="77777777" w:rsidR="00A84F59" w:rsidRDefault="00A84F59" w:rsidP="00E13B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University research participants (supplemental)</w:t>
            </w:r>
          </w:p>
        </w:tc>
        <w:tc>
          <w:tcPr>
            <w:tcW w:w="1800" w:type="dxa"/>
          </w:tcPr>
          <w:p w14:paraId="66E0DBDF" w14:textId="77777777" w:rsidR="00A84F59" w:rsidRDefault="00A84F59" w:rsidP="00E13B1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Total research participants </w:t>
            </w:r>
          </w:p>
        </w:tc>
      </w:tr>
      <w:tr w:rsidR="00A84F59" w14:paraId="0EA0ACAE" w14:textId="77777777" w:rsidTr="00A84F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14:paraId="0AA1D215" w14:textId="77777777" w:rsidR="00A84F59" w:rsidRDefault="00A84F59" w:rsidP="00E13B1D">
            <w:pPr>
              <w:rPr>
                <w:rFonts w:ascii="Times New Roman" w:hAnsi="Times New Roman" w:cs="Times New Roman"/>
                <w:b w:val="0"/>
                <w:sz w:val="24"/>
                <w:szCs w:val="24"/>
              </w:rPr>
            </w:pPr>
            <w:r>
              <w:rPr>
                <w:rFonts w:ascii="Times New Roman" w:hAnsi="Times New Roman" w:cs="Times New Roman"/>
                <w:b w:val="0"/>
                <w:sz w:val="24"/>
                <w:szCs w:val="24"/>
              </w:rPr>
              <w:t>Research participants per site</w:t>
            </w:r>
          </w:p>
        </w:tc>
        <w:tc>
          <w:tcPr>
            <w:tcW w:w="2520" w:type="dxa"/>
          </w:tcPr>
          <w:p w14:paraId="7D0514F1" w14:textId="77777777" w:rsidR="00A84F59" w:rsidRPr="00983C82" w:rsidRDefault="00A84F59" w:rsidP="00E13B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C82">
              <w:rPr>
                <w:rFonts w:ascii="Times New Roman" w:hAnsi="Times New Roman" w:cs="Times New Roman"/>
                <w:sz w:val="24"/>
                <w:szCs w:val="24"/>
              </w:rPr>
              <w:t>2</w:t>
            </w:r>
          </w:p>
        </w:tc>
        <w:tc>
          <w:tcPr>
            <w:tcW w:w="2250" w:type="dxa"/>
          </w:tcPr>
          <w:p w14:paraId="47014CEC" w14:textId="77777777" w:rsidR="00A84F59" w:rsidRDefault="00A84F59" w:rsidP="00E13B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800" w:type="dxa"/>
          </w:tcPr>
          <w:p w14:paraId="17F0DED1" w14:textId="77777777" w:rsidR="00A84F59" w:rsidRDefault="00A84F59" w:rsidP="00E13B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00A84F59" w14:paraId="5BC6B8C5" w14:textId="77777777" w:rsidTr="00A84F59">
        <w:tc>
          <w:tcPr>
            <w:cnfStyle w:val="001000000000" w:firstRow="0" w:lastRow="0" w:firstColumn="1" w:lastColumn="0" w:oddVBand="0" w:evenVBand="0" w:oddHBand="0" w:evenHBand="0" w:firstRowFirstColumn="0" w:firstRowLastColumn="0" w:lastRowFirstColumn="0" w:lastRowLastColumn="0"/>
            <w:tcW w:w="2358" w:type="dxa"/>
          </w:tcPr>
          <w:p w14:paraId="450D3DE4" w14:textId="61EBD29F" w:rsidR="00A84F59" w:rsidRPr="00983C82" w:rsidRDefault="00061830" w:rsidP="00E13B1D">
            <w:pPr>
              <w:rPr>
                <w:rFonts w:ascii="Times New Roman" w:hAnsi="Times New Roman" w:cs="Times New Roman"/>
                <w:b w:val="0"/>
                <w:sz w:val="24"/>
                <w:szCs w:val="24"/>
              </w:rPr>
            </w:pPr>
            <w:r>
              <w:rPr>
                <w:rFonts w:ascii="Times New Roman" w:hAnsi="Times New Roman" w:cs="Times New Roman"/>
                <w:b w:val="0"/>
                <w:sz w:val="24"/>
                <w:szCs w:val="24"/>
              </w:rPr>
              <w:t>Total research participants (10</w:t>
            </w:r>
            <w:r w:rsidR="00A84F59">
              <w:rPr>
                <w:rFonts w:ascii="Times New Roman" w:hAnsi="Times New Roman" w:cs="Times New Roman"/>
                <w:b w:val="0"/>
                <w:sz w:val="24"/>
                <w:szCs w:val="24"/>
              </w:rPr>
              <w:t xml:space="preserve"> sites) </w:t>
            </w:r>
          </w:p>
        </w:tc>
        <w:tc>
          <w:tcPr>
            <w:tcW w:w="2520" w:type="dxa"/>
          </w:tcPr>
          <w:p w14:paraId="280C33E3" w14:textId="6D2C9D6B" w:rsidR="00A84F59" w:rsidRPr="00983C82" w:rsidRDefault="00061830" w:rsidP="00E13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2250" w:type="dxa"/>
          </w:tcPr>
          <w:p w14:paraId="772F600E" w14:textId="67CDE8DE" w:rsidR="00A84F59" w:rsidRDefault="00061830" w:rsidP="00E13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p>
        </w:tc>
        <w:tc>
          <w:tcPr>
            <w:tcW w:w="1800" w:type="dxa"/>
          </w:tcPr>
          <w:p w14:paraId="6F84FC0F" w14:textId="6225AD5F" w:rsidR="00A84F59" w:rsidRDefault="00061830" w:rsidP="00E13B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w:t>
            </w:r>
          </w:p>
        </w:tc>
      </w:tr>
    </w:tbl>
    <w:p w14:paraId="71AB3801" w14:textId="77777777" w:rsidR="00A84F59" w:rsidRDefault="00A84F59" w:rsidP="00E13B1D">
      <w:pPr>
        <w:spacing w:after="0" w:line="240" w:lineRule="auto"/>
        <w:rPr>
          <w:rFonts w:ascii="Times New Roman" w:hAnsi="Times New Roman" w:cs="Times New Roman"/>
          <w:sz w:val="24"/>
          <w:szCs w:val="24"/>
        </w:rPr>
      </w:pPr>
    </w:p>
    <w:p w14:paraId="29DB5F68" w14:textId="7D6DF442" w:rsidR="00C12EDB"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As needed, university representatives may request an informational webinar or teleconference with interested students.  This webinar will provide information on the application process, the selection criteria, and a summary of expectations for the summer research program.  These requests must be made a week before the presentation takes place and it will be the requester’s role to recruit participants to attend the session. Please note that multiple sites may host recruitment sessions at the same time.</w:t>
      </w:r>
    </w:p>
    <w:p w14:paraId="7E4083D4" w14:textId="77777777" w:rsidR="00FF3234" w:rsidRPr="00FF3234" w:rsidRDefault="00FF3234" w:rsidP="00E13B1D">
      <w:pPr>
        <w:spacing w:after="120" w:line="240" w:lineRule="auto"/>
        <w:rPr>
          <w:rFonts w:ascii="Times New Roman" w:hAnsi="Times New Roman" w:cs="Times New Roman"/>
          <w:sz w:val="24"/>
          <w:szCs w:val="24"/>
        </w:rPr>
      </w:pPr>
    </w:p>
    <w:p w14:paraId="694C9588" w14:textId="77777777" w:rsidR="00893E16" w:rsidRDefault="00A84F59"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t xml:space="preserve">Strategic </w:t>
      </w:r>
      <w:r w:rsidR="00E17BA1">
        <w:rPr>
          <w:rFonts w:ascii="Times New Roman" w:hAnsi="Times New Roman" w:cs="Times New Roman"/>
          <w:b/>
          <w:i/>
          <w:sz w:val="24"/>
          <w:szCs w:val="24"/>
        </w:rPr>
        <w:t xml:space="preserve">Student </w:t>
      </w:r>
      <w:r>
        <w:rPr>
          <w:rFonts w:ascii="Times New Roman" w:hAnsi="Times New Roman" w:cs="Times New Roman"/>
          <w:b/>
          <w:i/>
          <w:sz w:val="24"/>
          <w:szCs w:val="24"/>
        </w:rPr>
        <w:t>Recruitment</w:t>
      </w:r>
    </w:p>
    <w:p w14:paraId="1AA1C905" w14:textId="77777777" w:rsidR="00893E16" w:rsidRDefault="00A84F59" w:rsidP="00893E16">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Students in the NHERI REU program will be recruited primarily from minority-serving institutions (MSIs) with civil engineering degree programs. Thirty-eight MSI universities (not in the NHERI network) that fit this criterion have been identified and will be targeted for student recruitment purposes. </w:t>
      </w:r>
    </w:p>
    <w:p w14:paraId="54BA5E01" w14:textId="77777777" w:rsidR="00E270E0" w:rsidRDefault="00E270E0" w:rsidP="00893E16">
      <w:pPr>
        <w:spacing w:after="120" w:line="240" w:lineRule="auto"/>
        <w:rPr>
          <w:rFonts w:ascii="Times New Roman" w:hAnsi="Times New Roman" w:cs="Times New Roman"/>
          <w:sz w:val="24"/>
          <w:szCs w:val="24"/>
        </w:rPr>
        <w:sectPr w:rsidR="00E270E0" w:rsidSect="00C12EDB">
          <w:footerReference w:type="even" r:id="rId11"/>
          <w:footerReference w:type="default" r:id="rId12"/>
          <w:type w:val="continuous"/>
          <w:pgSz w:w="12240" w:h="15840"/>
          <w:pgMar w:top="1080" w:right="1080" w:bottom="1080" w:left="1080" w:header="720" w:footer="720" w:gutter="0"/>
          <w:cols w:space="720"/>
          <w:docGrid w:linePitch="360"/>
        </w:sectPr>
      </w:pPr>
    </w:p>
    <w:p w14:paraId="42B50D82" w14:textId="1951085C" w:rsidR="00A84F59" w:rsidRDefault="00A84F59" w:rsidP="00E270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University of Alaska Anchorage</w:t>
      </w:r>
    </w:p>
    <w:p w14:paraId="36D40D18"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Alaska Fairbanks</w:t>
      </w:r>
    </w:p>
    <w:p w14:paraId="00071588"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Alabama A&amp;M University</w:t>
      </w:r>
    </w:p>
    <w:p w14:paraId="2AD1C4A5"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Polytechnic University-Pomona</w:t>
      </w:r>
    </w:p>
    <w:p w14:paraId="4C71B74C"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University-Fresno</w:t>
      </w:r>
    </w:p>
    <w:p w14:paraId="4191BF6B"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University-Fullerton</w:t>
      </w:r>
    </w:p>
    <w:p w14:paraId="0F69396D"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University-Long Beach</w:t>
      </w:r>
    </w:p>
    <w:p w14:paraId="52CCBDFF"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University-Los Angeles</w:t>
      </w:r>
    </w:p>
    <w:p w14:paraId="13A1D0B5"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University-Northridge</w:t>
      </w:r>
    </w:p>
    <w:p w14:paraId="41D066E7"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California State University-Sacramento</w:t>
      </w:r>
    </w:p>
    <w:p w14:paraId="730879C4"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San Diego State University</w:t>
      </w:r>
    </w:p>
    <w:p w14:paraId="273449D8"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San Jose State University</w:t>
      </w:r>
    </w:p>
    <w:p w14:paraId="1C019DD7"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California-Irvine</w:t>
      </w:r>
    </w:p>
    <w:p w14:paraId="051107B1"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the Pacific</w:t>
      </w:r>
    </w:p>
    <w:p w14:paraId="7960C8D2"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Howard University</w:t>
      </w:r>
    </w:p>
    <w:p w14:paraId="110510FC"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the District of Columbia</w:t>
      </w:r>
    </w:p>
    <w:p w14:paraId="0A694E38"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Florida A&amp;M University</w:t>
      </w:r>
    </w:p>
    <w:p w14:paraId="04EA7671"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University of Hawaii at </w:t>
      </w:r>
      <w:proofErr w:type="spellStart"/>
      <w:r>
        <w:rPr>
          <w:rFonts w:ascii="Times New Roman" w:hAnsi="Times New Roman" w:cs="Times New Roman"/>
          <w:sz w:val="24"/>
          <w:szCs w:val="24"/>
        </w:rPr>
        <w:t>Manoa</w:t>
      </w:r>
      <w:proofErr w:type="spellEnd"/>
    </w:p>
    <w:p w14:paraId="31CE7417"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Illinois-Chicago</w:t>
      </w:r>
    </w:p>
    <w:p w14:paraId="5848622F"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Southern University and A&amp;M College</w:t>
      </w:r>
    </w:p>
    <w:p w14:paraId="6BEB7804"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Morgan State University</w:t>
      </w:r>
    </w:p>
    <w:p w14:paraId="43683494"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Maryland</w:t>
      </w:r>
    </w:p>
    <w:p w14:paraId="0FB5E6D0"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Jackson State University</w:t>
      </w:r>
    </w:p>
    <w:p w14:paraId="50647342"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North Carolina A&amp;T State University</w:t>
      </w:r>
    </w:p>
    <w:p w14:paraId="38A67F92"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Stevens Institute of Technology</w:t>
      </w:r>
    </w:p>
    <w:p w14:paraId="6678E0A6"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New Mexico State University</w:t>
      </w:r>
    </w:p>
    <w:p w14:paraId="464F2DA0"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New Mexico</w:t>
      </w:r>
    </w:p>
    <w:p w14:paraId="66962D7D"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Nevada-Las Vegas</w:t>
      </w:r>
    </w:p>
    <w:p w14:paraId="2A5BF080"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Polytechnic Institute of New York University</w:t>
      </w:r>
    </w:p>
    <w:p w14:paraId="24261B0B"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The City University of New York</w:t>
      </w:r>
    </w:p>
    <w:p w14:paraId="64E845D7"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Tennessee State University</w:t>
      </w:r>
    </w:p>
    <w:p w14:paraId="3DCC48EF"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Memphis</w:t>
      </w:r>
    </w:p>
    <w:p w14:paraId="6116CE04"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Prairie View A&amp;M University</w:t>
      </w:r>
    </w:p>
    <w:p w14:paraId="42EA5D73"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Texas A&amp;M University-Kingsville</w:t>
      </w:r>
    </w:p>
    <w:p w14:paraId="340FD121"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Houston</w:t>
      </w:r>
    </w:p>
    <w:p w14:paraId="5DD6BC59"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Texas at Arlington</w:t>
      </w:r>
    </w:p>
    <w:p w14:paraId="1204889D" w14:textId="77777777" w:rsidR="00A84F59" w:rsidRDefault="00A84F59" w:rsidP="00E13B1D">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Texas at El Paso</w:t>
      </w:r>
    </w:p>
    <w:p w14:paraId="0BEFEDB8" w14:textId="77777777" w:rsidR="00893E16" w:rsidRDefault="00A84F59" w:rsidP="00893E16">
      <w:pPr>
        <w:spacing w:after="0" w:line="240" w:lineRule="auto"/>
        <w:rPr>
          <w:rFonts w:ascii="Times New Roman" w:hAnsi="Times New Roman" w:cs="Times New Roman"/>
          <w:sz w:val="24"/>
          <w:szCs w:val="24"/>
        </w:rPr>
      </w:pPr>
      <w:r>
        <w:rPr>
          <w:rFonts w:ascii="Times New Roman" w:hAnsi="Times New Roman" w:cs="Times New Roman"/>
          <w:sz w:val="24"/>
          <w:szCs w:val="24"/>
        </w:rPr>
        <w:t>University of Tex</w:t>
      </w:r>
      <w:r w:rsidR="001A7E96">
        <w:rPr>
          <w:rFonts w:ascii="Times New Roman" w:hAnsi="Times New Roman" w:cs="Times New Roman"/>
          <w:sz w:val="24"/>
          <w:szCs w:val="24"/>
        </w:rPr>
        <w:t>as</w:t>
      </w:r>
      <w:r w:rsidR="00C12EDB">
        <w:rPr>
          <w:rFonts w:ascii="Times New Roman" w:hAnsi="Times New Roman" w:cs="Times New Roman"/>
          <w:sz w:val="24"/>
          <w:szCs w:val="24"/>
        </w:rPr>
        <w:t xml:space="preserve"> at San Antoni</w:t>
      </w:r>
      <w:r w:rsidR="00893E16">
        <w:rPr>
          <w:rFonts w:ascii="Times New Roman" w:hAnsi="Times New Roman" w:cs="Times New Roman"/>
          <w:sz w:val="24"/>
          <w:szCs w:val="24"/>
        </w:rPr>
        <w:t>o</w:t>
      </w:r>
    </w:p>
    <w:p w14:paraId="1CF78585" w14:textId="77777777" w:rsidR="00E270E0" w:rsidRDefault="00E270E0" w:rsidP="00893E16">
      <w:pPr>
        <w:spacing w:after="0" w:line="240" w:lineRule="auto"/>
        <w:rPr>
          <w:rFonts w:ascii="Times New Roman" w:hAnsi="Times New Roman" w:cs="Times New Roman"/>
          <w:sz w:val="24"/>
          <w:szCs w:val="24"/>
        </w:rPr>
        <w:sectPr w:rsidR="00E270E0" w:rsidSect="00E270E0">
          <w:type w:val="continuous"/>
          <w:pgSz w:w="12240" w:h="15840"/>
          <w:pgMar w:top="1080" w:right="1080" w:bottom="1080" w:left="1080" w:header="720" w:footer="720" w:gutter="0"/>
          <w:cols w:num="2" w:space="720"/>
          <w:docGrid w:linePitch="360"/>
        </w:sectPr>
      </w:pPr>
    </w:p>
    <w:p w14:paraId="4A7AFBCD" w14:textId="0CB52921" w:rsidR="00893E16" w:rsidRDefault="00893E16" w:rsidP="00893E16">
      <w:pPr>
        <w:spacing w:after="0" w:line="240" w:lineRule="auto"/>
        <w:rPr>
          <w:rFonts w:ascii="Times New Roman" w:hAnsi="Times New Roman" w:cs="Times New Roman"/>
          <w:sz w:val="24"/>
          <w:szCs w:val="24"/>
        </w:rPr>
      </w:pPr>
    </w:p>
    <w:p w14:paraId="058759B5" w14:textId="0EAE2574" w:rsidR="00E17BA1" w:rsidRDefault="00A84F59" w:rsidP="00893E16">
      <w:pPr>
        <w:spacing w:after="0" w:line="240" w:lineRule="auto"/>
        <w:rPr>
          <w:rFonts w:ascii="Times New Roman" w:hAnsi="Times New Roman" w:cs="Times New Roman"/>
          <w:sz w:val="24"/>
          <w:szCs w:val="24"/>
        </w:rPr>
      </w:pPr>
      <w:r>
        <w:rPr>
          <w:rFonts w:ascii="Times New Roman" w:hAnsi="Times New Roman" w:cs="Times New Roman"/>
          <w:sz w:val="24"/>
          <w:szCs w:val="24"/>
        </w:rPr>
        <w:t>Half of the summer research positions (9</w:t>
      </w:r>
      <w:r w:rsidR="00C0253C">
        <w:rPr>
          <w:rFonts w:ascii="Times New Roman" w:hAnsi="Times New Roman" w:cs="Times New Roman"/>
          <w:sz w:val="24"/>
          <w:szCs w:val="24"/>
        </w:rPr>
        <w:t xml:space="preserve"> in years one and two, 10 in years three and four</w:t>
      </w:r>
      <w:r>
        <w:rPr>
          <w:rFonts w:ascii="Times New Roman" w:hAnsi="Times New Roman" w:cs="Times New Roman"/>
          <w:sz w:val="24"/>
          <w:szCs w:val="24"/>
        </w:rPr>
        <w:t xml:space="preserve">) will be reserved for underrepresented minority, women, and/or veteran students.  </w:t>
      </w:r>
    </w:p>
    <w:p w14:paraId="21BB495A" w14:textId="77777777" w:rsidR="00E270E0" w:rsidRDefault="00E270E0" w:rsidP="00893E16">
      <w:pPr>
        <w:spacing w:after="0" w:line="240" w:lineRule="auto"/>
        <w:rPr>
          <w:rFonts w:ascii="Times New Roman" w:hAnsi="Times New Roman" w:cs="Times New Roman"/>
          <w:sz w:val="24"/>
          <w:szCs w:val="24"/>
        </w:rPr>
      </w:pPr>
    </w:p>
    <w:p w14:paraId="0E999CEF" w14:textId="36263924" w:rsidR="00E17BA1" w:rsidRPr="00E17BA1" w:rsidRDefault="00E17BA1"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Informational Webinars</w:t>
      </w:r>
    </w:p>
    <w:p w14:paraId="2BBF09E0" w14:textId="2F547305" w:rsidR="00A84F59" w:rsidRDefault="00A84F59"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network will provide informational webinar recruitment sessions that detail the application process, the summer research experience, and address questions and concerns students may have.  These informational webinars will be extended to civil engineering programs at minority-serving institutions. We are also working closely with Howard University and Morgan State University to create opportunities to engage underrepresented undergraduate students in the summer research program.  </w:t>
      </w:r>
      <w:r w:rsidR="00E17BA1">
        <w:rPr>
          <w:rFonts w:ascii="Times New Roman" w:hAnsi="Times New Roman" w:cs="Times New Roman"/>
          <w:sz w:val="24"/>
          <w:szCs w:val="24"/>
        </w:rPr>
        <w:t xml:space="preserve">Additionally, the information provided in the webinars will be available in a PowerPoint presentation link on the </w:t>
      </w:r>
      <w:proofErr w:type="spellStart"/>
      <w:r w:rsidR="00E17BA1">
        <w:rPr>
          <w:rFonts w:ascii="Times New Roman" w:hAnsi="Times New Roman" w:cs="Times New Roman"/>
          <w:sz w:val="24"/>
          <w:szCs w:val="24"/>
        </w:rPr>
        <w:t>DesignSafe</w:t>
      </w:r>
      <w:proofErr w:type="spellEnd"/>
      <w:r w:rsidR="00E17BA1">
        <w:rPr>
          <w:rFonts w:ascii="Times New Roman" w:hAnsi="Times New Roman" w:cs="Times New Roman"/>
          <w:sz w:val="24"/>
          <w:szCs w:val="24"/>
        </w:rPr>
        <w:t xml:space="preserve"> – REU website.</w:t>
      </w:r>
    </w:p>
    <w:p w14:paraId="55CD4BE6" w14:textId="77777777" w:rsidR="00E17BA1" w:rsidRDefault="00E17BA1" w:rsidP="00E13B1D">
      <w:pPr>
        <w:spacing w:after="120" w:line="240" w:lineRule="auto"/>
        <w:rPr>
          <w:rFonts w:ascii="Times New Roman" w:hAnsi="Times New Roman" w:cs="Times New Roman"/>
          <w:sz w:val="24"/>
          <w:szCs w:val="24"/>
        </w:rPr>
      </w:pPr>
    </w:p>
    <w:p w14:paraId="23036B9B" w14:textId="72EECC50" w:rsidR="00E17BA1" w:rsidRPr="00E17BA1" w:rsidRDefault="00E17BA1"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Faculty </w:t>
      </w:r>
      <w:r w:rsidR="00DE5756">
        <w:rPr>
          <w:rFonts w:ascii="Times New Roman" w:hAnsi="Times New Roman" w:cs="Times New Roman"/>
          <w:b/>
          <w:sz w:val="24"/>
          <w:szCs w:val="24"/>
        </w:rPr>
        <w:t xml:space="preserve">Mentor </w:t>
      </w:r>
      <w:r>
        <w:rPr>
          <w:rFonts w:ascii="Times New Roman" w:hAnsi="Times New Roman" w:cs="Times New Roman"/>
          <w:b/>
          <w:sz w:val="24"/>
          <w:szCs w:val="24"/>
        </w:rPr>
        <w:t xml:space="preserve">and Graduate Student </w:t>
      </w:r>
      <w:r w:rsidR="00DE5756">
        <w:rPr>
          <w:rFonts w:ascii="Times New Roman" w:hAnsi="Times New Roman" w:cs="Times New Roman"/>
          <w:b/>
          <w:sz w:val="24"/>
          <w:szCs w:val="24"/>
        </w:rPr>
        <w:t xml:space="preserve">Mentor </w:t>
      </w:r>
      <w:r>
        <w:rPr>
          <w:rFonts w:ascii="Times New Roman" w:hAnsi="Times New Roman" w:cs="Times New Roman"/>
          <w:b/>
          <w:sz w:val="24"/>
          <w:szCs w:val="24"/>
        </w:rPr>
        <w:t>Recruitment</w:t>
      </w:r>
    </w:p>
    <w:p w14:paraId="492EED57" w14:textId="4E4DF515" w:rsidR="00A84F59" w:rsidRDefault="00A84F59"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Student researchers at each of the sites will participate in a</w:t>
      </w:r>
      <w:r w:rsidR="00DE5756">
        <w:rPr>
          <w:rFonts w:ascii="Times New Roman" w:hAnsi="Times New Roman" w:cs="Times New Roman"/>
          <w:sz w:val="24"/>
          <w:szCs w:val="24"/>
        </w:rPr>
        <w:t>n intensive research project and a</w:t>
      </w:r>
      <w:r>
        <w:rPr>
          <w:rFonts w:ascii="Times New Roman" w:hAnsi="Times New Roman" w:cs="Times New Roman"/>
          <w:sz w:val="24"/>
          <w:szCs w:val="24"/>
        </w:rPr>
        <w:t xml:space="preserve"> mentoring </w:t>
      </w:r>
      <w:r w:rsidR="00DE5756">
        <w:rPr>
          <w:rFonts w:ascii="Times New Roman" w:hAnsi="Times New Roman" w:cs="Times New Roman"/>
          <w:sz w:val="24"/>
          <w:szCs w:val="24"/>
        </w:rPr>
        <w:t xml:space="preserve">experience.  They </w:t>
      </w:r>
      <w:r>
        <w:rPr>
          <w:rFonts w:ascii="Times New Roman" w:hAnsi="Times New Roman" w:cs="Times New Roman"/>
          <w:sz w:val="24"/>
          <w:szCs w:val="24"/>
        </w:rPr>
        <w:t>will be</w:t>
      </w:r>
      <w:r w:rsidR="00DE5756">
        <w:rPr>
          <w:rFonts w:ascii="Times New Roman" w:hAnsi="Times New Roman" w:cs="Times New Roman"/>
          <w:sz w:val="24"/>
          <w:szCs w:val="24"/>
        </w:rPr>
        <w:t xml:space="preserve"> matched with a faculty mentor</w:t>
      </w:r>
      <w:r>
        <w:rPr>
          <w:rFonts w:ascii="Times New Roman" w:hAnsi="Times New Roman" w:cs="Times New Roman"/>
          <w:sz w:val="24"/>
          <w:szCs w:val="24"/>
        </w:rPr>
        <w:t xml:space="preserve"> and a graduate student me</w:t>
      </w:r>
      <w:r w:rsidR="00DE5756">
        <w:rPr>
          <w:rFonts w:ascii="Times New Roman" w:hAnsi="Times New Roman" w:cs="Times New Roman"/>
          <w:sz w:val="24"/>
          <w:szCs w:val="24"/>
        </w:rPr>
        <w:t>ntor</w:t>
      </w:r>
      <w:r>
        <w:rPr>
          <w:rFonts w:ascii="Times New Roman" w:hAnsi="Times New Roman" w:cs="Times New Roman"/>
          <w:sz w:val="24"/>
          <w:szCs w:val="24"/>
        </w:rPr>
        <w:t xml:space="preserve">. Each of the </w:t>
      </w:r>
      <w:r w:rsidR="00C0253C">
        <w:rPr>
          <w:rFonts w:ascii="Times New Roman" w:hAnsi="Times New Roman" w:cs="Times New Roman"/>
          <w:sz w:val="24"/>
          <w:szCs w:val="24"/>
        </w:rPr>
        <w:t>ten</w:t>
      </w:r>
      <w:r w:rsidR="00DE5756">
        <w:rPr>
          <w:rFonts w:ascii="Times New Roman" w:hAnsi="Times New Roman" w:cs="Times New Roman"/>
          <w:sz w:val="24"/>
          <w:szCs w:val="24"/>
        </w:rPr>
        <w:t xml:space="preserve"> </w:t>
      </w:r>
      <w:r w:rsidR="00DE5756">
        <w:rPr>
          <w:rFonts w:ascii="Times New Roman" w:hAnsi="Times New Roman" w:cs="Times New Roman"/>
          <w:sz w:val="24"/>
          <w:szCs w:val="24"/>
        </w:rPr>
        <w:lastRenderedPageBreak/>
        <w:t xml:space="preserve">research </w:t>
      </w:r>
      <w:r>
        <w:rPr>
          <w:rFonts w:ascii="Times New Roman" w:hAnsi="Times New Roman" w:cs="Times New Roman"/>
          <w:sz w:val="24"/>
          <w:szCs w:val="24"/>
        </w:rPr>
        <w:t xml:space="preserve">sites may also organize an outreach activity with the local community with a dual role of bringing the summer research investigated to younger students through educational participatory activities as well as </w:t>
      </w:r>
      <w:r w:rsidR="00DE5756">
        <w:rPr>
          <w:rFonts w:ascii="Times New Roman" w:hAnsi="Times New Roman" w:cs="Times New Roman"/>
          <w:sz w:val="24"/>
          <w:szCs w:val="24"/>
        </w:rPr>
        <w:t>fostering collaborative experiences with the student researchers</w:t>
      </w:r>
      <w:r>
        <w:rPr>
          <w:rFonts w:ascii="Times New Roman" w:hAnsi="Times New Roman" w:cs="Times New Roman"/>
          <w:sz w:val="24"/>
          <w:szCs w:val="24"/>
        </w:rPr>
        <w:t>.</w:t>
      </w:r>
    </w:p>
    <w:p w14:paraId="178F3DE9" w14:textId="21B4B4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Mentors play a critical role in the success of the summer research program, particularly with guiding students’ to helpful resources and professional experiences that will support them in their careers. For this reason, all mentors must be invested and available for the student researchers during the 10</w:t>
      </w:r>
      <w:r w:rsidR="00DE5756">
        <w:rPr>
          <w:rFonts w:ascii="Times New Roman" w:hAnsi="Times New Roman" w:cs="Times New Roman"/>
          <w:sz w:val="24"/>
          <w:szCs w:val="24"/>
        </w:rPr>
        <w:t>-week summer program.</w:t>
      </w:r>
    </w:p>
    <w:p w14:paraId="729DAD28" w14:textId="77777777" w:rsidR="00FF3234" w:rsidRPr="00FC06DB" w:rsidRDefault="00FF3234" w:rsidP="00E13B1D">
      <w:pPr>
        <w:spacing w:after="120" w:line="240" w:lineRule="auto"/>
        <w:rPr>
          <w:rFonts w:ascii="Times New Roman" w:hAnsi="Times New Roman" w:cs="Times New Roman"/>
          <w:sz w:val="24"/>
          <w:szCs w:val="24"/>
        </w:rPr>
      </w:pPr>
    </w:p>
    <w:p w14:paraId="6D46C9AA" w14:textId="1C6ADFFC" w:rsidR="005A0304" w:rsidRPr="008B7C3C" w:rsidRDefault="005A0304" w:rsidP="00E13B1D">
      <w:pPr>
        <w:spacing w:after="120" w:line="240" w:lineRule="auto"/>
        <w:rPr>
          <w:rFonts w:ascii="Times New Roman" w:hAnsi="Times New Roman" w:cs="Times New Roman"/>
          <w:b/>
          <w:i/>
          <w:sz w:val="24"/>
          <w:szCs w:val="24"/>
        </w:rPr>
      </w:pPr>
      <w:r w:rsidRPr="008B7C3C">
        <w:rPr>
          <w:rFonts w:ascii="Times New Roman" w:hAnsi="Times New Roman" w:cs="Times New Roman"/>
          <w:b/>
          <w:i/>
          <w:sz w:val="24"/>
          <w:szCs w:val="24"/>
        </w:rPr>
        <w:t xml:space="preserve">Faculty </w:t>
      </w:r>
      <w:r w:rsidR="007B5BEC">
        <w:rPr>
          <w:rFonts w:ascii="Times New Roman" w:hAnsi="Times New Roman" w:cs="Times New Roman"/>
          <w:b/>
          <w:i/>
          <w:sz w:val="24"/>
          <w:szCs w:val="24"/>
        </w:rPr>
        <w:t>M</w:t>
      </w:r>
      <w:r w:rsidRPr="008B7C3C">
        <w:rPr>
          <w:rFonts w:ascii="Times New Roman" w:hAnsi="Times New Roman" w:cs="Times New Roman"/>
          <w:b/>
          <w:i/>
          <w:sz w:val="24"/>
          <w:szCs w:val="24"/>
        </w:rPr>
        <w:t>entors</w:t>
      </w:r>
    </w:p>
    <w:p w14:paraId="4FB37D89" w14:textId="3A1F7AFB"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Faculty mentors will provide content and technical support for REU students during the summer research program.  Their guidance is critical for the student’s success. For this reason, each student will have an assigned faculty mentor who is also knowledgeable about and involved in the student’s assigned research project.  Faculty mentors will be asked to complete mentor training and must provide feedback for the students as well as evaluate the mentoring program and the student’s performance at various points throughout the year.  </w:t>
      </w:r>
      <w:r w:rsidR="007B5BEC">
        <w:rPr>
          <w:rFonts w:ascii="Times New Roman" w:hAnsi="Times New Roman" w:cs="Times New Roman"/>
          <w:sz w:val="24"/>
          <w:szCs w:val="24"/>
        </w:rPr>
        <w:t>During the 10-week summer research program, faculty mentors will be expected to:</w:t>
      </w:r>
    </w:p>
    <w:p w14:paraId="13D8543A" w14:textId="77777777"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Participate in a mentor training program prior to the start of the REU program,</w:t>
      </w:r>
    </w:p>
    <w:p w14:paraId="171E4334" w14:textId="77777777"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Engage in mentoring activities with the REU student(s),</w:t>
      </w:r>
    </w:p>
    <w:p w14:paraId="37E3D2EC" w14:textId="7F04EC24"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Collaborate with the REU participant to determine summer goals and activities to complete these goals,</w:t>
      </w:r>
    </w:p>
    <w:p w14:paraId="7AE42181" w14:textId="4715D3E5"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Meet weekly with the REU mentee to discuss progress on the pre-determined goals,</w:t>
      </w:r>
    </w:p>
    <w:p w14:paraId="1CE63898" w14:textId="20AAEA60"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Report to ECO personnel any concerns that need to be addressed in a timely manner,</w:t>
      </w:r>
    </w:p>
    <w:p w14:paraId="3A3865EC" w14:textId="65009CAA"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Provide feedback for the student on a weekly basis,</w:t>
      </w:r>
    </w:p>
    <w:p w14:paraId="57EE1DF8" w14:textId="52638491" w:rsid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Update the online portal with evaluations for the student(s) as requested, and</w:t>
      </w:r>
    </w:p>
    <w:p w14:paraId="63872356" w14:textId="1E939C06" w:rsidR="007B5BEC" w:rsidRPr="007B5BEC" w:rsidRDefault="007B5BEC" w:rsidP="00E13B1D">
      <w:pPr>
        <w:pStyle w:val="ListParagraph"/>
        <w:numPr>
          <w:ilvl w:val="0"/>
          <w:numId w:val="6"/>
        </w:numPr>
        <w:spacing w:after="120" w:line="240" w:lineRule="auto"/>
        <w:rPr>
          <w:rFonts w:ascii="Times New Roman" w:hAnsi="Times New Roman" w:cs="Times New Roman"/>
          <w:sz w:val="24"/>
          <w:szCs w:val="24"/>
        </w:rPr>
      </w:pPr>
      <w:r>
        <w:rPr>
          <w:rFonts w:ascii="Times New Roman" w:hAnsi="Times New Roman" w:cs="Times New Roman"/>
          <w:sz w:val="24"/>
          <w:szCs w:val="24"/>
        </w:rPr>
        <w:t>Offer program evaluation at the end of the summer REU program.</w:t>
      </w:r>
    </w:p>
    <w:p w14:paraId="46CEFE19" w14:textId="7EAAF926"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We encourage all faculty</w:t>
      </w:r>
      <w:r w:rsidR="007B5BEC">
        <w:rPr>
          <w:rFonts w:ascii="Times New Roman" w:hAnsi="Times New Roman" w:cs="Times New Roman"/>
          <w:sz w:val="24"/>
          <w:szCs w:val="24"/>
        </w:rPr>
        <w:t xml:space="preserve"> mentors</w:t>
      </w:r>
      <w:r>
        <w:rPr>
          <w:rFonts w:ascii="Times New Roman" w:hAnsi="Times New Roman" w:cs="Times New Roman"/>
          <w:sz w:val="24"/>
          <w:szCs w:val="24"/>
        </w:rPr>
        <w:t xml:space="preserve"> to continue mentoring the </w:t>
      </w:r>
      <w:r w:rsidR="007B5BEC">
        <w:rPr>
          <w:rFonts w:ascii="Times New Roman" w:hAnsi="Times New Roman" w:cs="Times New Roman"/>
          <w:sz w:val="24"/>
          <w:szCs w:val="24"/>
        </w:rPr>
        <w:t xml:space="preserve">REU </w:t>
      </w:r>
      <w:r>
        <w:rPr>
          <w:rFonts w:ascii="Times New Roman" w:hAnsi="Times New Roman" w:cs="Times New Roman"/>
          <w:sz w:val="24"/>
          <w:szCs w:val="24"/>
        </w:rPr>
        <w:t>student</w:t>
      </w:r>
      <w:r w:rsidR="007B5BEC">
        <w:rPr>
          <w:rFonts w:ascii="Times New Roman" w:hAnsi="Times New Roman" w:cs="Times New Roman"/>
          <w:sz w:val="24"/>
          <w:szCs w:val="24"/>
        </w:rPr>
        <w:t>(s)</w:t>
      </w:r>
      <w:r>
        <w:rPr>
          <w:rFonts w:ascii="Times New Roman" w:hAnsi="Times New Roman" w:cs="Times New Roman"/>
          <w:sz w:val="24"/>
          <w:szCs w:val="24"/>
        </w:rPr>
        <w:t xml:space="preserve"> through the academic year. </w:t>
      </w:r>
    </w:p>
    <w:p w14:paraId="2608DA95" w14:textId="77777777" w:rsidR="00FF3234" w:rsidRPr="00DE5756" w:rsidRDefault="00FF3234" w:rsidP="00E13B1D">
      <w:pPr>
        <w:spacing w:after="120" w:line="240" w:lineRule="auto"/>
        <w:rPr>
          <w:rFonts w:ascii="Times New Roman" w:hAnsi="Times New Roman" w:cs="Times New Roman"/>
          <w:color w:val="FF0000"/>
          <w:sz w:val="24"/>
          <w:szCs w:val="24"/>
        </w:rPr>
      </w:pPr>
    </w:p>
    <w:p w14:paraId="0DF6F28E" w14:textId="0DF33868" w:rsidR="005A0304" w:rsidRPr="008B7C3C" w:rsidRDefault="000F4F9E"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Graduate Student M</w:t>
      </w:r>
      <w:r w:rsidR="005A0304" w:rsidRPr="008B7C3C">
        <w:rPr>
          <w:rFonts w:ascii="Times New Roman" w:hAnsi="Times New Roman" w:cs="Times New Roman"/>
          <w:b/>
          <w:i/>
          <w:sz w:val="24"/>
          <w:szCs w:val="24"/>
        </w:rPr>
        <w:t>entors</w:t>
      </w:r>
    </w:p>
    <w:p w14:paraId="55C3F386" w14:textId="3C0E7163"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Graduate student mentors will provide additional hands-on guidance to the REU students during the summer research program.  The gra</w:t>
      </w:r>
      <w:r w:rsidR="00893E16">
        <w:rPr>
          <w:rFonts w:ascii="Times New Roman" w:hAnsi="Times New Roman" w:cs="Times New Roman"/>
          <w:sz w:val="24"/>
          <w:szCs w:val="24"/>
        </w:rPr>
        <w:t xml:space="preserve">duate student mentor should not </w:t>
      </w:r>
      <w:r>
        <w:rPr>
          <w:rFonts w:ascii="Times New Roman" w:hAnsi="Times New Roman" w:cs="Times New Roman"/>
          <w:sz w:val="24"/>
          <w:szCs w:val="24"/>
        </w:rPr>
        <w:t xml:space="preserve">replace the faculty mentor.  Having a graduate student mentor will encourage students to ask a variety of questions about being a student at that particular institution as well as working on a graduate research (or teaching assistant) position. </w:t>
      </w:r>
    </w:p>
    <w:p w14:paraId="59622F86" w14:textId="659B3615"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All sites are asked to identify at least one graduate student mentor to help undergraduates throughout the 10-week project. Ideally, each student should have one graduate student mentor assi</w:t>
      </w:r>
      <w:r w:rsidR="00061057">
        <w:rPr>
          <w:rFonts w:ascii="Times New Roman" w:hAnsi="Times New Roman" w:cs="Times New Roman"/>
          <w:sz w:val="24"/>
          <w:szCs w:val="24"/>
        </w:rPr>
        <w:t>gned.</w:t>
      </w:r>
      <w:r w:rsidR="00A803FC">
        <w:rPr>
          <w:rFonts w:ascii="Times New Roman" w:hAnsi="Times New Roman" w:cs="Times New Roman"/>
          <w:sz w:val="24"/>
          <w:szCs w:val="24"/>
        </w:rPr>
        <w:t xml:space="preserve"> Graduate student mentors will be expected to:</w:t>
      </w:r>
    </w:p>
    <w:p w14:paraId="120F0764" w14:textId="685FA70F" w:rsidR="00A803FC" w:rsidRDefault="00A803FC" w:rsidP="00E13B1D">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Participate in a mentor training program prior to the beginning of the summer REU program,</w:t>
      </w:r>
    </w:p>
    <w:p w14:paraId="63E1CC18" w14:textId="71C22EB2" w:rsidR="00A803FC" w:rsidRDefault="00A803FC" w:rsidP="00E13B1D">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Review weekly faculty mentor evaluations with the REU participant,</w:t>
      </w:r>
    </w:p>
    <w:p w14:paraId="4186541B" w14:textId="3CCE5676" w:rsidR="00A803FC" w:rsidRDefault="00A803FC" w:rsidP="00E13B1D">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Engage the REU student in networking opportunities,</w:t>
      </w:r>
    </w:p>
    <w:p w14:paraId="595569F2" w14:textId="38653CA7" w:rsidR="00A803FC" w:rsidRDefault="00A803FC" w:rsidP="00E13B1D">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Update the online portal with evaluation feedback as needed, and </w:t>
      </w:r>
    </w:p>
    <w:p w14:paraId="52D7B5C6" w14:textId="1ECAC5B8" w:rsidR="00A803FC" w:rsidRPr="00A803FC" w:rsidRDefault="00A803FC" w:rsidP="00E13B1D">
      <w:pPr>
        <w:pStyle w:val="ListParagraph"/>
        <w:numPr>
          <w:ilvl w:val="0"/>
          <w:numId w:val="7"/>
        </w:numPr>
        <w:spacing w:after="120" w:line="240" w:lineRule="auto"/>
        <w:rPr>
          <w:rFonts w:ascii="Times New Roman" w:hAnsi="Times New Roman" w:cs="Times New Roman"/>
          <w:sz w:val="24"/>
          <w:szCs w:val="24"/>
        </w:rPr>
      </w:pPr>
      <w:r>
        <w:rPr>
          <w:rFonts w:ascii="Times New Roman" w:hAnsi="Times New Roman" w:cs="Times New Roman"/>
          <w:sz w:val="24"/>
          <w:szCs w:val="24"/>
        </w:rPr>
        <w:t>Offer program evaluation at the end of the REU program.</w:t>
      </w:r>
    </w:p>
    <w:p w14:paraId="26C60B56" w14:textId="777777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Graduate student mentors will participate in a mentoring training and will be asked to evaluate the student and provide feedback to the ECO committee about the mentoring program embedded into the summer research program.</w:t>
      </w:r>
    </w:p>
    <w:p w14:paraId="1FAE1EFB" w14:textId="77777777" w:rsidR="005A0304" w:rsidRDefault="005A0304"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The Mentoring Program</w:t>
      </w:r>
    </w:p>
    <w:p w14:paraId="75E735C2" w14:textId="160A508F"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Once faculty and graduate student mentors are identified, they will be welcomed and invited to an</w:t>
      </w:r>
      <w:r w:rsidR="00C0253C">
        <w:rPr>
          <w:rFonts w:ascii="Times New Roman" w:hAnsi="Times New Roman" w:cs="Times New Roman"/>
          <w:sz w:val="24"/>
          <w:szCs w:val="24"/>
        </w:rPr>
        <w:t xml:space="preserve"> on-line</w:t>
      </w:r>
      <w:r>
        <w:rPr>
          <w:rFonts w:ascii="Times New Roman" w:hAnsi="Times New Roman" w:cs="Times New Roman"/>
          <w:sz w:val="24"/>
          <w:szCs w:val="24"/>
        </w:rPr>
        <w:t xml:space="preserve"> orientation and training session.  This session will outline the expectations for the mentors throughout the 10-week summer research program as well as during the academic year.  Mentor expectations during the summer research program include the following:</w:t>
      </w:r>
    </w:p>
    <w:p w14:paraId="4206449E" w14:textId="4C3E60E2" w:rsidR="005A0304" w:rsidRDefault="005A0304" w:rsidP="00E13B1D">
      <w:pPr>
        <w:pStyle w:val="ListParagraph"/>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By the start of the program, mentors should complete a training and orientation</w:t>
      </w:r>
      <w:r w:rsidR="000F4F9E">
        <w:rPr>
          <w:rFonts w:ascii="Times New Roman" w:hAnsi="Times New Roman" w:cs="Times New Roman"/>
          <w:sz w:val="24"/>
          <w:szCs w:val="24"/>
        </w:rPr>
        <w:t>,</w:t>
      </w:r>
    </w:p>
    <w:p w14:paraId="05834608" w14:textId="6BE506AF" w:rsidR="005A0304" w:rsidRDefault="005A0304" w:rsidP="00E13B1D">
      <w:pPr>
        <w:pStyle w:val="ListParagraph"/>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Reach out to the student prior to the summer research program</w:t>
      </w:r>
      <w:r w:rsidR="000F4F9E">
        <w:rPr>
          <w:rFonts w:ascii="Times New Roman" w:hAnsi="Times New Roman" w:cs="Times New Roman"/>
          <w:sz w:val="24"/>
          <w:szCs w:val="24"/>
        </w:rPr>
        <w:t>,</w:t>
      </w:r>
    </w:p>
    <w:p w14:paraId="18225236" w14:textId="0872A3DF" w:rsidR="005A0304" w:rsidRDefault="005A0304" w:rsidP="00E13B1D">
      <w:pPr>
        <w:pStyle w:val="ListParagraph"/>
        <w:numPr>
          <w:ilvl w:val="0"/>
          <w:numId w:val="3"/>
        </w:numPr>
        <w:spacing w:after="120" w:line="240" w:lineRule="auto"/>
        <w:rPr>
          <w:rFonts w:ascii="Times New Roman" w:hAnsi="Times New Roman" w:cs="Times New Roman"/>
          <w:sz w:val="24"/>
          <w:szCs w:val="24"/>
        </w:rPr>
      </w:pPr>
      <w:r w:rsidRPr="00DD7830">
        <w:rPr>
          <w:rFonts w:ascii="Times New Roman" w:hAnsi="Times New Roman" w:cs="Times New Roman"/>
          <w:sz w:val="24"/>
          <w:szCs w:val="24"/>
        </w:rPr>
        <w:t xml:space="preserve">Communicate with the </w:t>
      </w:r>
      <w:r>
        <w:rPr>
          <w:rFonts w:ascii="Times New Roman" w:hAnsi="Times New Roman" w:cs="Times New Roman"/>
          <w:sz w:val="24"/>
          <w:szCs w:val="24"/>
        </w:rPr>
        <w:t>student at least once a week</w:t>
      </w:r>
      <w:r w:rsidR="00FF3234">
        <w:rPr>
          <w:rFonts w:ascii="Times New Roman" w:hAnsi="Times New Roman" w:cs="Times New Roman"/>
          <w:sz w:val="24"/>
          <w:szCs w:val="24"/>
        </w:rPr>
        <w:t xml:space="preserve"> during the summer program</w:t>
      </w:r>
      <w:r w:rsidR="000F4F9E">
        <w:rPr>
          <w:rFonts w:ascii="Times New Roman" w:hAnsi="Times New Roman" w:cs="Times New Roman"/>
          <w:sz w:val="24"/>
          <w:szCs w:val="24"/>
        </w:rPr>
        <w:t>,</w:t>
      </w:r>
    </w:p>
    <w:p w14:paraId="77B8A905" w14:textId="31055B68" w:rsidR="005A0304" w:rsidRDefault="005A0304" w:rsidP="00E13B1D">
      <w:pPr>
        <w:pStyle w:val="ListParagraph"/>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00FF3234">
        <w:rPr>
          <w:rFonts w:ascii="Times New Roman" w:hAnsi="Times New Roman" w:cs="Times New Roman"/>
          <w:sz w:val="24"/>
          <w:szCs w:val="24"/>
        </w:rPr>
        <w:t xml:space="preserve">verbal and written </w:t>
      </w:r>
      <w:r>
        <w:rPr>
          <w:rFonts w:ascii="Times New Roman" w:hAnsi="Times New Roman" w:cs="Times New Roman"/>
          <w:sz w:val="24"/>
          <w:szCs w:val="24"/>
        </w:rPr>
        <w:t>weekly feedback to the student</w:t>
      </w:r>
      <w:r w:rsidR="000F4F9E">
        <w:rPr>
          <w:rFonts w:ascii="Times New Roman" w:hAnsi="Times New Roman" w:cs="Times New Roman"/>
          <w:sz w:val="24"/>
          <w:szCs w:val="24"/>
        </w:rPr>
        <w:t>, and</w:t>
      </w:r>
    </w:p>
    <w:p w14:paraId="023928FE" w14:textId="359083DE" w:rsidR="005A0304" w:rsidRDefault="005A0304" w:rsidP="00E13B1D">
      <w:pPr>
        <w:pStyle w:val="ListParagraph"/>
        <w:numPr>
          <w:ilvl w:val="0"/>
          <w:numId w:val="3"/>
        </w:numPr>
        <w:spacing w:after="120" w:line="240" w:lineRule="auto"/>
        <w:rPr>
          <w:rFonts w:ascii="Times New Roman" w:hAnsi="Times New Roman" w:cs="Times New Roman"/>
          <w:sz w:val="24"/>
          <w:szCs w:val="24"/>
        </w:rPr>
      </w:pPr>
      <w:r>
        <w:rPr>
          <w:rFonts w:ascii="Times New Roman" w:hAnsi="Times New Roman" w:cs="Times New Roman"/>
          <w:sz w:val="24"/>
          <w:szCs w:val="24"/>
        </w:rPr>
        <w:t>Evaluate the mentoring program and the student’s research performance</w:t>
      </w:r>
      <w:r w:rsidR="00FF3234">
        <w:rPr>
          <w:rFonts w:ascii="Times New Roman" w:hAnsi="Times New Roman" w:cs="Times New Roman"/>
          <w:sz w:val="24"/>
          <w:szCs w:val="24"/>
        </w:rPr>
        <w:t xml:space="preserve"> at the end of the program</w:t>
      </w:r>
      <w:r w:rsidR="000F4F9E">
        <w:rPr>
          <w:rFonts w:ascii="Times New Roman" w:hAnsi="Times New Roman" w:cs="Times New Roman"/>
          <w:sz w:val="24"/>
          <w:szCs w:val="24"/>
        </w:rPr>
        <w:t>.</w:t>
      </w:r>
    </w:p>
    <w:p w14:paraId="51563B02" w14:textId="16438CEA" w:rsidR="005A0304" w:rsidRDefault="005A0304" w:rsidP="00E13B1D">
      <w:pPr>
        <w:spacing w:after="120" w:line="240" w:lineRule="auto"/>
        <w:rPr>
          <w:rFonts w:ascii="Times New Roman" w:hAnsi="Times New Roman" w:cs="Times New Roman"/>
          <w:sz w:val="24"/>
          <w:szCs w:val="24"/>
        </w:rPr>
      </w:pPr>
      <w:r w:rsidRPr="000F4F9E">
        <w:rPr>
          <w:rFonts w:ascii="Times New Roman" w:hAnsi="Times New Roman" w:cs="Times New Roman"/>
          <w:sz w:val="24"/>
          <w:szCs w:val="24"/>
        </w:rPr>
        <w:t xml:space="preserve">Student mentees will be matched with their faculty mentor and will be asked to </w:t>
      </w:r>
      <w:r w:rsidR="000F4F9E">
        <w:rPr>
          <w:rFonts w:ascii="Times New Roman" w:hAnsi="Times New Roman" w:cs="Times New Roman"/>
          <w:sz w:val="24"/>
          <w:szCs w:val="24"/>
        </w:rPr>
        <w:t xml:space="preserve">participate in online activities that will </w:t>
      </w:r>
      <w:r w:rsidR="00A61F56">
        <w:rPr>
          <w:rFonts w:ascii="Times New Roman" w:hAnsi="Times New Roman" w:cs="Times New Roman"/>
          <w:sz w:val="24"/>
          <w:szCs w:val="24"/>
        </w:rPr>
        <w:t>foster</w:t>
      </w:r>
      <w:r w:rsidR="000F4F9E">
        <w:rPr>
          <w:rFonts w:ascii="Times New Roman" w:hAnsi="Times New Roman" w:cs="Times New Roman"/>
          <w:sz w:val="24"/>
          <w:szCs w:val="24"/>
        </w:rPr>
        <w:t xml:space="preserve"> </w:t>
      </w:r>
      <w:r w:rsidR="00A61F56">
        <w:rPr>
          <w:rFonts w:ascii="Times New Roman" w:hAnsi="Times New Roman" w:cs="Times New Roman"/>
          <w:sz w:val="24"/>
          <w:szCs w:val="24"/>
        </w:rPr>
        <w:t>engagement with</w:t>
      </w:r>
      <w:r w:rsidR="000F4F9E">
        <w:rPr>
          <w:rFonts w:ascii="Times New Roman" w:hAnsi="Times New Roman" w:cs="Times New Roman"/>
          <w:sz w:val="24"/>
          <w:szCs w:val="24"/>
        </w:rPr>
        <w:t xml:space="preserve"> their faculty mentor. Additionally, faculty mentors will be asked to coordinate at least one event during the academic year to review the research paper and/or present the research findings at a national conference.</w:t>
      </w:r>
    </w:p>
    <w:p w14:paraId="2335AC0B" w14:textId="5D15DA7E" w:rsidR="000F4F9E" w:rsidRPr="000F4F9E" w:rsidRDefault="000F4F9E" w:rsidP="00E13B1D">
      <w:pPr>
        <w:spacing w:after="120" w:line="240" w:lineRule="auto"/>
        <w:rPr>
          <w:rFonts w:ascii="Times New Roman" w:hAnsi="Times New Roman" w:cs="Times New Roman"/>
          <w:b/>
          <w:sz w:val="24"/>
          <w:szCs w:val="24"/>
        </w:rPr>
      </w:pPr>
      <w:r w:rsidRPr="000F4F9E">
        <w:rPr>
          <w:rFonts w:ascii="Times New Roman" w:hAnsi="Times New Roman" w:cs="Times New Roman"/>
          <w:b/>
          <w:i/>
          <w:sz w:val="24"/>
          <w:szCs w:val="24"/>
        </w:rPr>
        <w:t>Educational Outreach Activity</w:t>
      </w:r>
    </w:p>
    <w:p w14:paraId="6D59A257" w14:textId="6BD115FB" w:rsidR="000F4F9E" w:rsidRDefault="000F4F9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 order to disseminate research information in a meaningful way, faculty mentors will collaborate with the student researcher to plan an educational outreach activity within the local community. This activity must be related to the research conducted during the summer and should engage the K-12 community. A report summarizing the experience will be requested after the end of the summer REU program. </w:t>
      </w:r>
    </w:p>
    <w:p w14:paraId="2A6BF778" w14:textId="22B5D1D4" w:rsidR="000F4F9E" w:rsidRPr="000F4F9E" w:rsidRDefault="000F4F9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4228E72" w14:textId="2825E031" w:rsidR="005A0304" w:rsidRDefault="000F4F9E"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REU Application and </w:t>
      </w:r>
      <w:r w:rsidR="005A0304">
        <w:rPr>
          <w:rFonts w:ascii="Times New Roman" w:hAnsi="Times New Roman" w:cs="Times New Roman"/>
          <w:b/>
          <w:sz w:val="24"/>
          <w:szCs w:val="24"/>
        </w:rPr>
        <w:t>Participant Selection</w:t>
      </w:r>
    </w:p>
    <w:p w14:paraId="733FFA0D" w14:textId="3A92C9EF" w:rsidR="000F4F9E"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applications will be centrally located in the </w:t>
      </w:r>
      <w:proofErr w:type="spellStart"/>
      <w:r>
        <w:rPr>
          <w:rFonts w:ascii="Times New Roman" w:hAnsi="Times New Roman" w:cs="Times New Roman"/>
          <w:sz w:val="24"/>
          <w:szCs w:val="24"/>
        </w:rPr>
        <w:t>DesignSafe</w:t>
      </w:r>
      <w:proofErr w:type="spellEnd"/>
      <w:r>
        <w:rPr>
          <w:rFonts w:ascii="Times New Roman" w:hAnsi="Times New Roman" w:cs="Times New Roman"/>
          <w:sz w:val="24"/>
          <w:szCs w:val="24"/>
        </w:rPr>
        <w:t xml:space="preserve"> webpage. Applicants should be directed to this site to apply. The applications</w:t>
      </w:r>
      <w:r w:rsidR="00D81D43">
        <w:rPr>
          <w:rFonts w:ascii="Times New Roman" w:hAnsi="Times New Roman" w:cs="Times New Roman"/>
          <w:sz w:val="24"/>
          <w:szCs w:val="24"/>
        </w:rPr>
        <w:t xml:space="preserve"> (p. 8)</w:t>
      </w:r>
      <w:r>
        <w:rPr>
          <w:rFonts w:ascii="Times New Roman" w:hAnsi="Times New Roman" w:cs="Times New Roman"/>
          <w:sz w:val="24"/>
          <w:szCs w:val="24"/>
        </w:rPr>
        <w:t xml:space="preserve"> will go live at the </w:t>
      </w:r>
      <w:r w:rsidR="000F4F9E">
        <w:rPr>
          <w:rFonts w:ascii="Times New Roman" w:hAnsi="Times New Roman" w:cs="Times New Roman"/>
          <w:sz w:val="24"/>
          <w:szCs w:val="24"/>
        </w:rPr>
        <w:t>beginning of December</w:t>
      </w:r>
      <w:r>
        <w:rPr>
          <w:rFonts w:ascii="Times New Roman" w:hAnsi="Times New Roman" w:cs="Times New Roman"/>
          <w:sz w:val="24"/>
          <w:szCs w:val="24"/>
        </w:rPr>
        <w:t xml:space="preserve">. The application deadline will be </w:t>
      </w:r>
      <w:r w:rsidR="000F4F9E">
        <w:rPr>
          <w:rFonts w:ascii="Times New Roman" w:hAnsi="Times New Roman" w:cs="Times New Roman"/>
          <w:sz w:val="24"/>
          <w:szCs w:val="24"/>
        </w:rPr>
        <w:t>February</w:t>
      </w:r>
      <w:r>
        <w:rPr>
          <w:rFonts w:ascii="Times New Roman" w:hAnsi="Times New Roman" w:cs="Times New Roman"/>
          <w:sz w:val="24"/>
          <w:szCs w:val="24"/>
        </w:rPr>
        <w:t xml:space="preserve"> 15</w:t>
      </w:r>
      <w:r w:rsidRPr="00690091">
        <w:rPr>
          <w:rFonts w:ascii="Times New Roman" w:hAnsi="Times New Roman" w:cs="Times New Roman"/>
          <w:sz w:val="24"/>
          <w:szCs w:val="24"/>
          <w:vertAlign w:val="superscript"/>
        </w:rPr>
        <w:t>th</w:t>
      </w:r>
      <w:r>
        <w:rPr>
          <w:rFonts w:ascii="Times New Roman" w:hAnsi="Times New Roman" w:cs="Times New Roman"/>
          <w:sz w:val="24"/>
          <w:szCs w:val="24"/>
        </w:rPr>
        <w:t>.  Students will select and rank sites where they are interested in cond</w:t>
      </w:r>
      <w:r w:rsidR="000F4F9E">
        <w:rPr>
          <w:rFonts w:ascii="Times New Roman" w:hAnsi="Times New Roman" w:cs="Times New Roman"/>
          <w:sz w:val="24"/>
          <w:szCs w:val="24"/>
        </w:rPr>
        <w:t xml:space="preserve">ucting research for the summer. </w:t>
      </w:r>
      <w:r w:rsidR="000F4F9E" w:rsidRPr="000D0005">
        <w:rPr>
          <w:rFonts w:ascii="Times New Roman" w:hAnsi="Times New Roman" w:cs="Times New Roman"/>
          <w:sz w:val="24"/>
          <w:szCs w:val="24"/>
        </w:rPr>
        <w:t xml:space="preserve">To complete the </w:t>
      </w:r>
      <w:r w:rsidR="000F4F9E">
        <w:rPr>
          <w:rFonts w:ascii="Times New Roman" w:hAnsi="Times New Roman" w:cs="Times New Roman"/>
          <w:sz w:val="24"/>
          <w:szCs w:val="24"/>
        </w:rPr>
        <w:t xml:space="preserve">online </w:t>
      </w:r>
      <w:r w:rsidR="000F4F9E" w:rsidRPr="000D0005">
        <w:rPr>
          <w:rFonts w:ascii="Times New Roman" w:hAnsi="Times New Roman" w:cs="Times New Roman"/>
          <w:sz w:val="24"/>
          <w:szCs w:val="24"/>
        </w:rPr>
        <w:t xml:space="preserve">application, you will need </w:t>
      </w:r>
      <w:r w:rsidR="000F4F9E">
        <w:rPr>
          <w:rFonts w:ascii="Times New Roman" w:hAnsi="Times New Roman" w:cs="Times New Roman"/>
          <w:sz w:val="24"/>
          <w:szCs w:val="24"/>
        </w:rPr>
        <w:t>to complete the following information:</w:t>
      </w:r>
    </w:p>
    <w:p w14:paraId="7868C838" w14:textId="77777777" w:rsidR="000F4F9E" w:rsidRDefault="000F4F9E"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background</w:t>
      </w:r>
      <w:proofErr w:type="gramEnd"/>
      <w:r w:rsidRPr="00F34C5A">
        <w:rPr>
          <w:rFonts w:ascii="Times New Roman" w:hAnsi="Times New Roman" w:cs="Times New Roman"/>
          <w:b/>
          <w:sz w:val="24"/>
          <w:szCs w:val="24"/>
        </w:rPr>
        <w:t xml:space="preserve"> information</w:t>
      </w:r>
      <w:r w:rsidRPr="00F34C5A">
        <w:rPr>
          <w:rFonts w:ascii="Times New Roman" w:hAnsi="Times New Roman" w:cs="Times New Roman"/>
          <w:sz w:val="24"/>
          <w:szCs w:val="24"/>
        </w:rPr>
        <w:t xml:space="preserve"> including the college(s) you attended</w:t>
      </w:r>
      <w:r>
        <w:rPr>
          <w:rFonts w:ascii="Times New Roman" w:hAnsi="Times New Roman" w:cs="Times New Roman"/>
          <w:sz w:val="24"/>
          <w:szCs w:val="24"/>
        </w:rPr>
        <w:t>, your GPA, and credits earned,</w:t>
      </w:r>
    </w:p>
    <w:p w14:paraId="66D60427" w14:textId="77777777" w:rsidR="000F4F9E" w:rsidRDefault="000F4F9E"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two</w:t>
      </w:r>
      <w:proofErr w:type="gramEnd"/>
      <w:r w:rsidRPr="00F34C5A">
        <w:rPr>
          <w:rFonts w:ascii="Times New Roman" w:hAnsi="Times New Roman" w:cs="Times New Roman"/>
          <w:b/>
          <w:sz w:val="24"/>
          <w:szCs w:val="24"/>
        </w:rPr>
        <w:t xml:space="preserve"> letters of recommendation</w:t>
      </w:r>
      <w:r>
        <w:rPr>
          <w:rFonts w:ascii="Times New Roman" w:hAnsi="Times New Roman" w:cs="Times New Roman"/>
          <w:sz w:val="24"/>
          <w:szCs w:val="24"/>
        </w:rPr>
        <w:t xml:space="preserve">, preferably from </w:t>
      </w:r>
      <w:r w:rsidRPr="00F34C5A">
        <w:rPr>
          <w:rFonts w:ascii="Times New Roman" w:hAnsi="Times New Roman" w:cs="Times New Roman"/>
          <w:sz w:val="24"/>
          <w:szCs w:val="24"/>
        </w:rPr>
        <w:t>professor</w:t>
      </w:r>
      <w:r>
        <w:rPr>
          <w:rFonts w:ascii="Times New Roman" w:hAnsi="Times New Roman" w:cs="Times New Roman"/>
          <w:sz w:val="24"/>
          <w:szCs w:val="24"/>
        </w:rPr>
        <w:t>s or supervisors who know</w:t>
      </w:r>
      <w:r w:rsidRPr="00F34C5A">
        <w:rPr>
          <w:rFonts w:ascii="Times New Roman" w:hAnsi="Times New Roman" w:cs="Times New Roman"/>
          <w:sz w:val="24"/>
          <w:szCs w:val="24"/>
        </w:rPr>
        <w:t xml:space="preserve"> your acade</w:t>
      </w:r>
      <w:r>
        <w:rPr>
          <w:rFonts w:ascii="Times New Roman" w:hAnsi="Times New Roman" w:cs="Times New Roman"/>
          <w:sz w:val="24"/>
          <w:szCs w:val="24"/>
        </w:rPr>
        <w:t>mic abilities and work ethic,</w:t>
      </w:r>
    </w:p>
    <w:p w14:paraId="3B6A3717" w14:textId="24C1468F" w:rsidR="000F4F9E" w:rsidRDefault="000F4F9E"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rank</w:t>
      </w:r>
      <w:proofErr w:type="gramEnd"/>
      <w:r w:rsidRPr="00F34C5A">
        <w:rPr>
          <w:rFonts w:ascii="Times New Roman" w:hAnsi="Times New Roman" w:cs="Times New Roman"/>
          <w:b/>
          <w:sz w:val="24"/>
          <w:szCs w:val="24"/>
        </w:rPr>
        <w:t xml:space="preserve"> the </w:t>
      </w:r>
      <w:r w:rsidR="002604B3">
        <w:rPr>
          <w:rFonts w:ascii="Times New Roman" w:hAnsi="Times New Roman" w:cs="Times New Roman"/>
          <w:b/>
          <w:sz w:val="24"/>
          <w:szCs w:val="24"/>
        </w:rPr>
        <w:t>facilities</w:t>
      </w:r>
      <w:r w:rsidRPr="00F34C5A">
        <w:rPr>
          <w:rFonts w:ascii="Times New Roman" w:hAnsi="Times New Roman" w:cs="Times New Roman"/>
          <w:sz w:val="24"/>
          <w:szCs w:val="24"/>
        </w:rPr>
        <w:t xml:space="preserve"> in order of prefe</w:t>
      </w:r>
      <w:r>
        <w:rPr>
          <w:rFonts w:ascii="Times New Roman" w:hAnsi="Times New Roman" w:cs="Times New Roman"/>
          <w:sz w:val="24"/>
          <w:szCs w:val="24"/>
        </w:rPr>
        <w:t>rence, and</w:t>
      </w:r>
    </w:p>
    <w:p w14:paraId="5EAFF043" w14:textId="2C507A23" w:rsidR="000F4F9E" w:rsidRPr="000F4F9E" w:rsidRDefault="000F4F9E"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sz w:val="24"/>
          <w:szCs w:val="24"/>
        </w:rPr>
        <w:t>complete</w:t>
      </w:r>
      <w:proofErr w:type="gramEnd"/>
      <w:r w:rsidRPr="00F34C5A">
        <w:rPr>
          <w:rFonts w:ascii="Times New Roman" w:hAnsi="Times New Roman" w:cs="Times New Roman"/>
          <w:sz w:val="24"/>
          <w:szCs w:val="24"/>
        </w:rPr>
        <w:t xml:space="preserve"> brief </w:t>
      </w:r>
      <w:r w:rsidRPr="00F34C5A">
        <w:rPr>
          <w:rFonts w:ascii="Times New Roman" w:hAnsi="Times New Roman" w:cs="Times New Roman"/>
          <w:b/>
          <w:sz w:val="24"/>
          <w:szCs w:val="24"/>
        </w:rPr>
        <w:t>essay questions</w:t>
      </w:r>
      <w:r w:rsidRPr="00F34C5A">
        <w:rPr>
          <w:rFonts w:ascii="Times New Roman" w:hAnsi="Times New Roman" w:cs="Times New Roman"/>
          <w:sz w:val="24"/>
          <w:szCs w:val="24"/>
        </w:rPr>
        <w:t xml:space="preserve"> about your goals and experiences as an undergraduate student.</w:t>
      </w:r>
    </w:p>
    <w:p w14:paraId="1ACF1AD8" w14:textId="28A00460" w:rsidR="00E17BA1" w:rsidRPr="009F79B3"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Using this information, applications will then be sent to the appropriate locations for review. Representatives from the sites may request additional applications or all applications for review. Each site will select up to two students from outside universities to attend the summer research program. </w:t>
      </w:r>
      <w:r w:rsidR="000F4F9E">
        <w:rPr>
          <w:rFonts w:ascii="Times New Roman" w:hAnsi="Times New Roman" w:cs="Times New Roman"/>
          <w:sz w:val="24"/>
          <w:szCs w:val="24"/>
        </w:rPr>
        <w:t>Also</w:t>
      </w:r>
      <w:r>
        <w:rPr>
          <w:rFonts w:ascii="Times New Roman" w:hAnsi="Times New Roman" w:cs="Times New Roman"/>
          <w:sz w:val="24"/>
          <w:szCs w:val="24"/>
        </w:rPr>
        <w:t xml:space="preserve">, up to two </w:t>
      </w:r>
      <w:r w:rsidR="000F4F9E">
        <w:rPr>
          <w:rFonts w:ascii="Times New Roman" w:hAnsi="Times New Roman" w:cs="Times New Roman"/>
          <w:sz w:val="24"/>
          <w:szCs w:val="24"/>
        </w:rPr>
        <w:t>additional</w:t>
      </w:r>
      <w:r>
        <w:rPr>
          <w:rFonts w:ascii="Times New Roman" w:hAnsi="Times New Roman" w:cs="Times New Roman"/>
          <w:sz w:val="24"/>
          <w:szCs w:val="24"/>
        </w:rPr>
        <w:t xml:space="preserve"> </w:t>
      </w:r>
      <w:r w:rsidR="000F4F9E">
        <w:rPr>
          <w:rFonts w:ascii="Times New Roman" w:hAnsi="Times New Roman" w:cs="Times New Roman"/>
          <w:sz w:val="24"/>
          <w:szCs w:val="24"/>
        </w:rPr>
        <w:t xml:space="preserve">supplemental/adjunct </w:t>
      </w:r>
      <w:r>
        <w:rPr>
          <w:rFonts w:ascii="Times New Roman" w:hAnsi="Times New Roman" w:cs="Times New Roman"/>
          <w:sz w:val="24"/>
          <w:szCs w:val="24"/>
        </w:rPr>
        <w:t xml:space="preserve">students </w:t>
      </w:r>
      <w:r w:rsidR="000F4F9E">
        <w:rPr>
          <w:rFonts w:ascii="Times New Roman" w:hAnsi="Times New Roman" w:cs="Times New Roman"/>
          <w:sz w:val="24"/>
          <w:szCs w:val="24"/>
        </w:rPr>
        <w:t>may</w:t>
      </w:r>
      <w:r>
        <w:rPr>
          <w:rFonts w:ascii="Times New Roman" w:hAnsi="Times New Roman" w:cs="Times New Roman"/>
          <w:sz w:val="24"/>
          <w:szCs w:val="24"/>
        </w:rPr>
        <w:t xml:space="preserve"> be selected to participate in the summer REU program from within the institution. </w:t>
      </w:r>
      <w:r w:rsidR="000F4F9E">
        <w:rPr>
          <w:rFonts w:ascii="Times New Roman" w:hAnsi="Times New Roman" w:cs="Times New Roman"/>
          <w:sz w:val="24"/>
          <w:szCs w:val="24"/>
        </w:rPr>
        <w:t>All participants will experience the same programming through the 10-week research program.</w:t>
      </w:r>
    </w:p>
    <w:p w14:paraId="16458EE3" w14:textId="445DC8A8" w:rsidR="00E17BA1" w:rsidRDefault="00E17BA1"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Students will be notified of their acceptance and placement through offer letters.  Once students accept to participate in the summer research program, they will complete a pre-assessment questionnaire. This assessment will ask them about their previous research experiences, their interest in attending graduate school, and their knowledge about the application and selection process for graduate school programs.  </w:t>
      </w:r>
      <w:r w:rsidR="005B1ED3">
        <w:rPr>
          <w:rFonts w:ascii="Times New Roman" w:hAnsi="Times New Roman" w:cs="Times New Roman"/>
          <w:sz w:val="24"/>
          <w:szCs w:val="24"/>
        </w:rPr>
        <w:t>(We would like to see the difference in experience and knowledge about these career aspects between the start of the program and the end of the REU experience.)</w:t>
      </w:r>
    </w:p>
    <w:p w14:paraId="0D75BD30" w14:textId="77777777" w:rsidR="005A0304" w:rsidRPr="00690091" w:rsidRDefault="005A0304" w:rsidP="00E13B1D">
      <w:pPr>
        <w:spacing w:after="120" w:line="240" w:lineRule="auto"/>
        <w:rPr>
          <w:rFonts w:ascii="Times New Roman" w:hAnsi="Times New Roman" w:cs="Times New Roman"/>
          <w:sz w:val="24"/>
          <w:szCs w:val="24"/>
        </w:rPr>
      </w:pPr>
    </w:p>
    <w:p w14:paraId="78E78C1D" w14:textId="77777777" w:rsidR="005A0304" w:rsidRPr="00BB397D" w:rsidRDefault="005A0304" w:rsidP="00E13B1D">
      <w:pPr>
        <w:spacing w:after="120" w:line="240" w:lineRule="auto"/>
        <w:rPr>
          <w:rFonts w:ascii="Times New Roman" w:hAnsi="Times New Roman" w:cs="Times New Roman"/>
          <w:b/>
          <w:sz w:val="24"/>
          <w:szCs w:val="24"/>
        </w:rPr>
      </w:pPr>
      <w:r w:rsidRPr="00BB397D">
        <w:rPr>
          <w:rFonts w:ascii="Times New Roman" w:hAnsi="Times New Roman" w:cs="Times New Roman"/>
          <w:b/>
          <w:sz w:val="24"/>
          <w:szCs w:val="24"/>
        </w:rPr>
        <w:t>The</w:t>
      </w:r>
      <w:r>
        <w:rPr>
          <w:rFonts w:ascii="Times New Roman" w:hAnsi="Times New Roman" w:cs="Times New Roman"/>
          <w:b/>
          <w:sz w:val="24"/>
          <w:szCs w:val="24"/>
        </w:rPr>
        <w:t xml:space="preserve"> REU</w:t>
      </w:r>
      <w:r w:rsidRPr="00BB397D">
        <w:rPr>
          <w:rFonts w:ascii="Times New Roman" w:hAnsi="Times New Roman" w:cs="Times New Roman"/>
          <w:b/>
          <w:sz w:val="24"/>
          <w:szCs w:val="24"/>
        </w:rPr>
        <w:t xml:space="preserve"> Program</w:t>
      </w:r>
    </w:p>
    <w:p w14:paraId="65F71EC8" w14:textId="77777777" w:rsidR="005A0304" w:rsidRDefault="005A0304" w:rsidP="00E13B1D">
      <w:pPr>
        <w:spacing w:after="120" w:line="240" w:lineRule="auto"/>
        <w:rPr>
          <w:rFonts w:ascii="Times New Roman" w:hAnsi="Times New Roman" w:cs="Times New Roman"/>
          <w:sz w:val="24"/>
          <w:szCs w:val="24"/>
        </w:rPr>
      </w:pPr>
      <w:r w:rsidRPr="00BB397D">
        <w:rPr>
          <w:rFonts w:ascii="Times New Roman" w:hAnsi="Times New Roman" w:cs="Times New Roman"/>
          <w:sz w:val="24"/>
          <w:szCs w:val="24"/>
        </w:rPr>
        <w:t>Every year, each site will host two (2) students from different institutions who will conduct research in predefined projects.</w:t>
      </w:r>
      <w:r>
        <w:rPr>
          <w:rFonts w:ascii="Times New Roman" w:hAnsi="Times New Roman" w:cs="Times New Roman"/>
          <w:sz w:val="24"/>
          <w:szCs w:val="24"/>
        </w:rPr>
        <w:t xml:space="preserve"> It is important to define the projects early so that the best match for the student and project is made.</w:t>
      </w:r>
    </w:p>
    <w:p w14:paraId="5464CE60" w14:textId="471182B3"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At the </w:t>
      </w:r>
      <w:r w:rsidR="005B1ED3">
        <w:rPr>
          <w:rFonts w:ascii="Times New Roman" w:hAnsi="Times New Roman" w:cs="Times New Roman"/>
          <w:sz w:val="24"/>
          <w:szCs w:val="24"/>
        </w:rPr>
        <w:t>NCO-</w:t>
      </w:r>
      <w:r>
        <w:rPr>
          <w:rFonts w:ascii="Times New Roman" w:hAnsi="Times New Roman" w:cs="Times New Roman"/>
          <w:sz w:val="24"/>
          <w:szCs w:val="24"/>
        </w:rPr>
        <w:t xml:space="preserve">ECO headquarters, student deliverables, assessments, evaluations, and other materials will be collected electronically. Student and faculty trainings will also be conducted over </w:t>
      </w:r>
      <w:proofErr w:type="spellStart"/>
      <w:r w:rsidR="005B1ED3">
        <w:rPr>
          <w:rFonts w:ascii="Times New Roman" w:hAnsi="Times New Roman" w:cs="Times New Roman"/>
          <w:sz w:val="24"/>
          <w:szCs w:val="24"/>
        </w:rPr>
        <w:t>telepresence</w:t>
      </w:r>
      <w:proofErr w:type="spellEnd"/>
      <w:r w:rsidR="005B1ED3">
        <w:rPr>
          <w:rFonts w:ascii="Times New Roman" w:hAnsi="Times New Roman" w:cs="Times New Roman"/>
          <w:sz w:val="24"/>
          <w:szCs w:val="24"/>
        </w:rPr>
        <w:t xml:space="preserve"> and documents submitted by faculty, graduate students, and REU student researchers will be kept in an online portal housed under </w:t>
      </w:r>
      <w:proofErr w:type="spellStart"/>
      <w:r w:rsidR="005B1ED3">
        <w:rPr>
          <w:rFonts w:ascii="Times New Roman" w:hAnsi="Times New Roman" w:cs="Times New Roman"/>
          <w:sz w:val="24"/>
          <w:szCs w:val="24"/>
        </w:rPr>
        <w:t>DesignSafe’s</w:t>
      </w:r>
      <w:proofErr w:type="spellEnd"/>
      <w:r w:rsidR="005B1ED3">
        <w:rPr>
          <w:rFonts w:ascii="Times New Roman" w:hAnsi="Times New Roman" w:cs="Times New Roman"/>
          <w:sz w:val="24"/>
          <w:szCs w:val="24"/>
        </w:rPr>
        <w:t xml:space="preserve"> website</w:t>
      </w:r>
      <w:r>
        <w:rPr>
          <w:rFonts w:ascii="Times New Roman" w:hAnsi="Times New Roman" w:cs="Times New Roman"/>
          <w:sz w:val="24"/>
          <w:szCs w:val="24"/>
        </w:rPr>
        <w:t>.</w:t>
      </w:r>
    </w:p>
    <w:p w14:paraId="5F30F3A9" w14:textId="05CFE97E"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Each site will be responsible for following up wit</w:t>
      </w:r>
      <w:r w:rsidR="005B1ED3">
        <w:rPr>
          <w:rFonts w:ascii="Times New Roman" w:hAnsi="Times New Roman" w:cs="Times New Roman"/>
          <w:sz w:val="24"/>
          <w:szCs w:val="24"/>
        </w:rPr>
        <w:t>h students who are having difficulties submitting proper documentation in a timely manner</w:t>
      </w:r>
      <w:r>
        <w:rPr>
          <w:rFonts w:ascii="Times New Roman" w:hAnsi="Times New Roman" w:cs="Times New Roman"/>
          <w:sz w:val="24"/>
          <w:szCs w:val="24"/>
        </w:rPr>
        <w:t>.</w:t>
      </w:r>
      <w:r w:rsidR="005B1ED3">
        <w:rPr>
          <w:rFonts w:ascii="Times New Roman" w:hAnsi="Times New Roman" w:cs="Times New Roman"/>
          <w:sz w:val="24"/>
          <w:szCs w:val="24"/>
        </w:rPr>
        <w:t xml:space="preserve"> </w:t>
      </w:r>
    </w:p>
    <w:p w14:paraId="041FA262" w14:textId="77777777" w:rsidR="00FF3234" w:rsidRPr="005B1ED3" w:rsidRDefault="00FF3234" w:rsidP="00E13B1D">
      <w:pPr>
        <w:spacing w:after="120" w:line="240" w:lineRule="auto"/>
        <w:rPr>
          <w:rFonts w:ascii="Times New Roman" w:hAnsi="Times New Roman" w:cs="Times New Roman"/>
          <w:sz w:val="24"/>
          <w:szCs w:val="24"/>
        </w:rPr>
      </w:pPr>
    </w:p>
    <w:p w14:paraId="143D3FCC" w14:textId="77777777" w:rsidR="005B1ED3" w:rsidRDefault="005B1ED3"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Orientation</w:t>
      </w:r>
    </w:p>
    <w:p w14:paraId="04032509" w14:textId="1B3EDE42" w:rsidR="005B1ED3" w:rsidRDefault="005B1ED3"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During the orientation, faculty, graduate students, and REU research participants will be made aware of the expectations and recommendations for success in the summer program.  This session will include:</w:t>
      </w:r>
    </w:p>
    <w:p w14:paraId="07B08DDC" w14:textId="4CD9F653"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Student expectations and deadlines</w:t>
      </w:r>
    </w:p>
    <w:p w14:paraId="664BD9C4" w14:textId="04B978A8"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Online research group meetings &amp; brown bag luncheons</w:t>
      </w:r>
    </w:p>
    <w:p w14:paraId="6B08D4D6" w14:textId="00C1C3E6"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Submitting documents online</w:t>
      </w:r>
    </w:p>
    <w:p w14:paraId="60CBAD3C" w14:textId="1A9DE1C2"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Mentoring expectations for students</w:t>
      </w:r>
    </w:p>
    <w:p w14:paraId="2484EDA7" w14:textId="03988AC2"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Resources and contact information</w:t>
      </w:r>
    </w:p>
    <w:p w14:paraId="35EA9666" w14:textId="1106470D"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Maximizing mentoring experiences with faculty members and graduate students</w:t>
      </w:r>
    </w:p>
    <w:p w14:paraId="0E0FD90C" w14:textId="177D0B05"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Payroll and deliverable logistics</w:t>
      </w:r>
    </w:p>
    <w:p w14:paraId="1EA314BA" w14:textId="77777777" w:rsid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Final oral and paper presentation expectations</w:t>
      </w:r>
    </w:p>
    <w:p w14:paraId="38E07F36" w14:textId="5A5688EA" w:rsidR="005B1ED3" w:rsidRPr="005B1ED3" w:rsidRDefault="005B1ED3" w:rsidP="00E13B1D">
      <w:pPr>
        <w:pStyle w:val="ListParagraph"/>
        <w:numPr>
          <w:ilvl w:val="0"/>
          <w:numId w:val="8"/>
        </w:numPr>
        <w:spacing w:after="120" w:line="240" w:lineRule="auto"/>
        <w:rPr>
          <w:rFonts w:ascii="Times New Roman" w:hAnsi="Times New Roman" w:cs="Times New Roman"/>
          <w:sz w:val="24"/>
          <w:szCs w:val="24"/>
        </w:rPr>
      </w:pPr>
      <w:r>
        <w:rPr>
          <w:rFonts w:ascii="Times New Roman" w:hAnsi="Times New Roman" w:cs="Times New Roman"/>
          <w:sz w:val="24"/>
          <w:szCs w:val="24"/>
        </w:rPr>
        <w:t>Graduate school and career counseling</w:t>
      </w:r>
    </w:p>
    <w:p w14:paraId="6EAB203F" w14:textId="28F9B3AD" w:rsidR="00E13B1D" w:rsidRPr="00E13B1D" w:rsidRDefault="00E13B1D"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The orientation will take place at the start of the summer REU program. Elements of the orientation will be available and accessible online site for students, faculty mentors, and graduate student mentors.</w:t>
      </w:r>
    </w:p>
    <w:p w14:paraId="4CA54F0F" w14:textId="77777777" w:rsidR="00FF3234" w:rsidRDefault="00FF3234" w:rsidP="00E13B1D">
      <w:pPr>
        <w:spacing w:after="120" w:line="240" w:lineRule="auto"/>
        <w:rPr>
          <w:rFonts w:ascii="Times New Roman" w:hAnsi="Times New Roman" w:cs="Times New Roman"/>
          <w:b/>
          <w:i/>
          <w:sz w:val="24"/>
          <w:szCs w:val="24"/>
        </w:rPr>
      </w:pPr>
    </w:p>
    <w:p w14:paraId="74008949" w14:textId="0CC5315B" w:rsidR="005A0304" w:rsidRDefault="005A0304"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Research Program Blocks</w:t>
      </w:r>
    </w:p>
    <w:p w14:paraId="7CD6DAE5" w14:textId="43372A6E" w:rsidR="00FF323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Two start dates </w:t>
      </w:r>
      <w:r w:rsidR="00705840">
        <w:rPr>
          <w:rFonts w:ascii="Times New Roman" w:hAnsi="Times New Roman" w:cs="Times New Roman"/>
          <w:sz w:val="24"/>
          <w:szCs w:val="24"/>
        </w:rPr>
        <w:t>were</w:t>
      </w:r>
      <w:r>
        <w:rPr>
          <w:rFonts w:ascii="Times New Roman" w:hAnsi="Times New Roman" w:cs="Times New Roman"/>
          <w:sz w:val="24"/>
          <w:szCs w:val="24"/>
        </w:rPr>
        <w:t xml:space="preserve"> determined</w:t>
      </w:r>
      <w:r w:rsidR="00705840">
        <w:rPr>
          <w:rFonts w:ascii="Times New Roman" w:hAnsi="Times New Roman" w:cs="Times New Roman"/>
          <w:sz w:val="24"/>
          <w:szCs w:val="24"/>
        </w:rPr>
        <w:t xml:space="preserve">, </w:t>
      </w:r>
      <w:r w:rsidR="00705840" w:rsidRPr="00CE4B1E">
        <w:rPr>
          <w:rFonts w:ascii="Times New Roman" w:hAnsi="Times New Roman" w:cs="Times New Roman"/>
          <w:sz w:val="24"/>
          <w:szCs w:val="24"/>
        </w:rPr>
        <w:t>May 29</w:t>
      </w:r>
      <w:r w:rsidR="00705840">
        <w:rPr>
          <w:rFonts w:ascii="Times New Roman" w:hAnsi="Times New Roman" w:cs="Times New Roman"/>
          <w:sz w:val="24"/>
          <w:szCs w:val="24"/>
        </w:rPr>
        <w:t>–</w:t>
      </w:r>
      <w:r w:rsidR="00705840" w:rsidRPr="00CE4B1E">
        <w:rPr>
          <w:rFonts w:ascii="Times New Roman" w:hAnsi="Times New Roman" w:cs="Times New Roman"/>
          <w:sz w:val="24"/>
          <w:szCs w:val="24"/>
        </w:rPr>
        <w:t>August 4, 2017</w:t>
      </w:r>
      <w:r w:rsidR="00705840">
        <w:rPr>
          <w:rFonts w:ascii="Times New Roman" w:hAnsi="Times New Roman" w:cs="Times New Roman"/>
          <w:sz w:val="24"/>
          <w:szCs w:val="24"/>
        </w:rPr>
        <w:t xml:space="preserve"> and June 12–</w:t>
      </w:r>
      <w:r w:rsidR="00705840" w:rsidRPr="00CE4B1E">
        <w:rPr>
          <w:rFonts w:ascii="Times New Roman" w:hAnsi="Times New Roman" w:cs="Times New Roman"/>
          <w:sz w:val="24"/>
          <w:szCs w:val="24"/>
        </w:rPr>
        <w:t>August 18, 2017</w:t>
      </w:r>
      <w:r w:rsidR="00705840">
        <w:rPr>
          <w:rFonts w:ascii="Times New Roman" w:hAnsi="Times New Roman" w:cs="Times New Roman"/>
          <w:sz w:val="24"/>
          <w:szCs w:val="24"/>
        </w:rPr>
        <w:t xml:space="preserve">, </w:t>
      </w:r>
      <w:r>
        <w:rPr>
          <w:rFonts w:ascii="Times New Roman" w:hAnsi="Times New Roman" w:cs="Times New Roman"/>
          <w:sz w:val="24"/>
          <w:szCs w:val="24"/>
        </w:rPr>
        <w:t xml:space="preserve">to allow for housing and academic calendar accommodations. </w:t>
      </w:r>
    </w:p>
    <w:p w14:paraId="3881B876" w14:textId="77777777" w:rsidR="00A61F56" w:rsidRPr="00974C25" w:rsidRDefault="00A61F56" w:rsidP="00E13B1D">
      <w:pPr>
        <w:spacing w:after="120" w:line="240" w:lineRule="auto"/>
        <w:rPr>
          <w:rFonts w:ascii="Times New Roman" w:hAnsi="Times New Roman" w:cs="Times New Roman"/>
          <w:sz w:val="24"/>
          <w:szCs w:val="24"/>
        </w:rPr>
      </w:pPr>
    </w:p>
    <w:p w14:paraId="300E5756" w14:textId="77777777" w:rsidR="005A0304" w:rsidRDefault="005A0304"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Staff Expectations</w:t>
      </w:r>
    </w:p>
    <w:p w14:paraId="7DCA2842" w14:textId="44AD30D5" w:rsidR="005A0304" w:rsidRPr="00495960"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Staff </w:t>
      </w:r>
      <w:r w:rsidR="00705840">
        <w:rPr>
          <w:rFonts w:ascii="Times New Roman" w:hAnsi="Times New Roman" w:cs="Times New Roman"/>
          <w:sz w:val="24"/>
          <w:szCs w:val="24"/>
        </w:rPr>
        <w:t xml:space="preserve">members </w:t>
      </w:r>
      <w:r>
        <w:rPr>
          <w:rFonts w:ascii="Times New Roman" w:hAnsi="Times New Roman" w:cs="Times New Roman"/>
          <w:sz w:val="24"/>
          <w:szCs w:val="24"/>
        </w:rPr>
        <w:t xml:space="preserve">are expected to welcome the students to campus. A faculty/staff member and/or a graduate student at each of the </w:t>
      </w:r>
      <w:r w:rsidR="00061830">
        <w:rPr>
          <w:rFonts w:ascii="Times New Roman" w:hAnsi="Times New Roman" w:cs="Times New Roman"/>
          <w:sz w:val="24"/>
          <w:szCs w:val="24"/>
        </w:rPr>
        <w:t>ten</w:t>
      </w:r>
      <w:r>
        <w:rPr>
          <w:rFonts w:ascii="Times New Roman" w:hAnsi="Times New Roman" w:cs="Times New Roman"/>
          <w:sz w:val="24"/>
          <w:szCs w:val="24"/>
        </w:rPr>
        <w:t xml:space="preserve"> sites will be hired to organize and manage the summer research program. </w:t>
      </w:r>
      <w:r w:rsidR="00705840">
        <w:rPr>
          <w:rFonts w:ascii="Times New Roman" w:hAnsi="Times New Roman" w:cs="Times New Roman"/>
          <w:sz w:val="24"/>
          <w:szCs w:val="24"/>
        </w:rPr>
        <w:t xml:space="preserve">This staff member will be asked to track student deliverables and attendance to planned events.  </w:t>
      </w:r>
    </w:p>
    <w:p w14:paraId="638E5D55" w14:textId="77777777" w:rsidR="00A61F56" w:rsidRDefault="00A61F56" w:rsidP="00E13B1D">
      <w:pPr>
        <w:spacing w:after="120" w:line="240" w:lineRule="auto"/>
        <w:rPr>
          <w:rFonts w:ascii="Times New Roman" w:hAnsi="Times New Roman" w:cs="Times New Roman"/>
          <w:b/>
          <w:i/>
          <w:sz w:val="24"/>
          <w:szCs w:val="24"/>
        </w:rPr>
      </w:pPr>
    </w:p>
    <w:p w14:paraId="4F776177" w14:textId="777777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t>Student Deliverables</w:t>
      </w:r>
    </w:p>
    <w:p w14:paraId="31E2E4E1" w14:textId="777777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During the summer research program, students will be expected to submit weekly assignments to document their progress in the project. All assignments will be submitted electronically through the </w:t>
      </w:r>
      <w:proofErr w:type="spellStart"/>
      <w:r>
        <w:rPr>
          <w:rFonts w:ascii="Times New Roman" w:hAnsi="Times New Roman" w:cs="Times New Roman"/>
          <w:sz w:val="24"/>
          <w:szCs w:val="24"/>
        </w:rPr>
        <w:t>DesignSafe</w:t>
      </w:r>
      <w:proofErr w:type="spellEnd"/>
      <w:r>
        <w:rPr>
          <w:rFonts w:ascii="Times New Roman" w:hAnsi="Times New Roman" w:cs="Times New Roman"/>
          <w:sz w:val="24"/>
          <w:szCs w:val="24"/>
        </w:rPr>
        <w:t xml:space="preserve"> website. Students will need to log in and answer several questions about their progress after which they will be able to submit the assignment for the week.</w:t>
      </w:r>
    </w:p>
    <w:p w14:paraId="17D17F19" w14:textId="77777777" w:rsidR="00705840" w:rsidRPr="00D2136F" w:rsidRDefault="00705840"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Documentation of student and mentor weekly meeting attendance will also be kept in the online student portfolios. </w:t>
      </w:r>
      <w:r w:rsidRPr="00D2136F">
        <w:rPr>
          <w:rFonts w:ascii="Times New Roman" w:hAnsi="Times New Roman" w:cs="Times New Roman"/>
          <w:sz w:val="24"/>
          <w:szCs w:val="24"/>
        </w:rPr>
        <w:t>Weekly student deliverables</w:t>
      </w:r>
      <w:r>
        <w:rPr>
          <w:rFonts w:ascii="Times New Roman" w:hAnsi="Times New Roman" w:cs="Times New Roman"/>
          <w:sz w:val="24"/>
          <w:szCs w:val="24"/>
        </w:rPr>
        <w:t xml:space="preserve"> include drafts and final copies of the following items:</w:t>
      </w:r>
    </w:p>
    <w:p w14:paraId="5B05987B"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Sample</w:t>
      </w:r>
      <w:r>
        <w:rPr>
          <w:rFonts w:ascii="Times New Roman" w:hAnsi="Times New Roman" w:cs="Times New Roman"/>
          <w:sz w:val="24"/>
          <w:szCs w:val="24"/>
        </w:rPr>
        <w:t xml:space="preserve"> research</w:t>
      </w:r>
      <w:r w:rsidRPr="00C86E92">
        <w:rPr>
          <w:rFonts w:ascii="Times New Roman" w:hAnsi="Times New Roman" w:cs="Times New Roman"/>
          <w:sz w:val="24"/>
          <w:szCs w:val="24"/>
        </w:rPr>
        <w:t xml:space="preserve"> article</w:t>
      </w:r>
    </w:p>
    <w:p w14:paraId="00B77B95"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Pr>
          <w:rFonts w:ascii="Times New Roman" w:hAnsi="Times New Roman" w:cs="Times New Roman"/>
          <w:sz w:val="24"/>
          <w:szCs w:val="24"/>
        </w:rPr>
        <w:t>Literature R</w:t>
      </w:r>
      <w:r w:rsidRPr="00C86E92">
        <w:rPr>
          <w:rFonts w:ascii="Times New Roman" w:hAnsi="Times New Roman" w:cs="Times New Roman"/>
          <w:sz w:val="24"/>
          <w:szCs w:val="24"/>
        </w:rPr>
        <w:t>eview</w:t>
      </w:r>
    </w:p>
    <w:p w14:paraId="1A0CAEE4"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Methodology/Research Design</w:t>
      </w:r>
    </w:p>
    <w:p w14:paraId="739E174D"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Data Collection</w:t>
      </w:r>
    </w:p>
    <w:p w14:paraId="12F0CC57"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Data Analysis</w:t>
      </w:r>
    </w:p>
    <w:p w14:paraId="3ADBDBEE"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Conclusions/Results</w:t>
      </w:r>
    </w:p>
    <w:p w14:paraId="1F910763"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Abstract</w:t>
      </w:r>
    </w:p>
    <w:p w14:paraId="19D53736"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Poster presentation</w:t>
      </w:r>
    </w:p>
    <w:p w14:paraId="23B3C8B8" w14:textId="77777777" w:rsidR="00705840"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PowerPoint presentation</w:t>
      </w:r>
    </w:p>
    <w:p w14:paraId="4327F3DD" w14:textId="77777777" w:rsidR="00705840" w:rsidRPr="00C86E92" w:rsidRDefault="00705840" w:rsidP="00E13B1D">
      <w:pPr>
        <w:pStyle w:val="ListParagraph"/>
        <w:numPr>
          <w:ilvl w:val="3"/>
          <w:numId w:val="9"/>
        </w:numPr>
        <w:spacing w:after="120" w:line="240" w:lineRule="auto"/>
        <w:ind w:left="720"/>
        <w:rPr>
          <w:rFonts w:ascii="Times New Roman" w:hAnsi="Times New Roman" w:cs="Times New Roman"/>
          <w:sz w:val="24"/>
          <w:szCs w:val="24"/>
        </w:rPr>
      </w:pPr>
      <w:r w:rsidRPr="00C86E92">
        <w:rPr>
          <w:rFonts w:ascii="Times New Roman" w:hAnsi="Times New Roman" w:cs="Times New Roman"/>
          <w:sz w:val="24"/>
          <w:szCs w:val="24"/>
        </w:rPr>
        <w:t>Practice presentations and provide feedback to other students</w:t>
      </w:r>
    </w:p>
    <w:p w14:paraId="68734CA0" w14:textId="3600FA3D" w:rsidR="005A0304" w:rsidRDefault="00E13B1D"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Program staff will review the weekly expectations and will notify the students of missing documents in a timely manner. Stipend payments may be delayed if documents are not received in a timely manner.</w:t>
      </w:r>
    </w:p>
    <w:p w14:paraId="679F773E" w14:textId="77777777" w:rsidR="00A61F56" w:rsidRDefault="00A61F56" w:rsidP="00E13B1D">
      <w:pPr>
        <w:spacing w:after="120" w:line="240" w:lineRule="auto"/>
        <w:rPr>
          <w:rFonts w:ascii="Times New Roman" w:hAnsi="Times New Roman" w:cs="Times New Roman"/>
          <w:sz w:val="24"/>
          <w:szCs w:val="24"/>
        </w:rPr>
      </w:pPr>
    </w:p>
    <w:p w14:paraId="7F572447" w14:textId="4D17B752" w:rsidR="00974C25" w:rsidRPr="00974C25" w:rsidRDefault="00974C25" w:rsidP="00E13B1D">
      <w:pPr>
        <w:spacing w:after="120" w:line="240" w:lineRule="auto"/>
        <w:rPr>
          <w:rFonts w:ascii="Times New Roman" w:hAnsi="Times New Roman" w:cs="Times New Roman"/>
          <w:b/>
          <w:i/>
          <w:sz w:val="24"/>
          <w:szCs w:val="24"/>
        </w:rPr>
      </w:pPr>
      <w:r>
        <w:rPr>
          <w:rFonts w:ascii="Times New Roman" w:hAnsi="Times New Roman" w:cs="Times New Roman"/>
          <w:b/>
          <w:i/>
          <w:sz w:val="24"/>
          <w:szCs w:val="24"/>
        </w:rPr>
        <w:t>Research Presentations</w:t>
      </w:r>
    </w:p>
    <w:p w14:paraId="23A41D97" w14:textId="74456AF2" w:rsidR="00974C25" w:rsidRDefault="00974C25"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At the end of the program and contingent upon supplemental funding, students</w:t>
      </w:r>
      <w:r w:rsidR="0017396D">
        <w:rPr>
          <w:rFonts w:ascii="Times New Roman" w:hAnsi="Times New Roman" w:cs="Times New Roman"/>
          <w:sz w:val="24"/>
          <w:szCs w:val="24"/>
        </w:rPr>
        <w:t xml:space="preserve"> will come to</w:t>
      </w:r>
      <w:r w:rsidR="006A012F">
        <w:rPr>
          <w:rFonts w:ascii="Times New Roman" w:hAnsi="Times New Roman" w:cs="Times New Roman"/>
          <w:sz w:val="24"/>
          <w:szCs w:val="24"/>
        </w:rPr>
        <w:t>gether at one node</w:t>
      </w:r>
      <w:r w:rsidR="0017396D">
        <w:rPr>
          <w:rFonts w:ascii="Times New Roman" w:hAnsi="Times New Roman" w:cs="Times New Roman"/>
          <w:sz w:val="24"/>
          <w:szCs w:val="24"/>
        </w:rPr>
        <w:t xml:space="preserve"> site to present </w:t>
      </w:r>
      <w:r w:rsidR="006A012F">
        <w:rPr>
          <w:rFonts w:ascii="Times New Roman" w:hAnsi="Times New Roman" w:cs="Times New Roman"/>
          <w:sz w:val="24"/>
          <w:szCs w:val="24"/>
        </w:rPr>
        <w:t xml:space="preserve">their final research projects as poster and/or oral presentations. Students will have the opportunity to tour another facility within the NHERI network as well as interact and network with peers working at other sites and faculty, researchers, and experts within the NHERI community. Facilities will alternate hosting the annual research presentations if funding is secured for subsequent years. </w:t>
      </w:r>
    </w:p>
    <w:p w14:paraId="7F452BFB" w14:textId="58F72D03" w:rsidR="0069192E" w:rsidRDefault="006A012F"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Student </w:t>
      </w:r>
      <w:r w:rsidR="0069192E">
        <w:rPr>
          <w:rFonts w:ascii="Times New Roman" w:hAnsi="Times New Roman" w:cs="Times New Roman"/>
          <w:sz w:val="24"/>
          <w:szCs w:val="24"/>
        </w:rPr>
        <w:t xml:space="preserve">research posters </w:t>
      </w:r>
      <w:r>
        <w:rPr>
          <w:rFonts w:ascii="Times New Roman" w:hAnsi="Times New Roman" w:cs="Times New Roman"/>
          <w:sz w:val="24"/>
          <w:szCs w:val="24"/>
        </w:rPr>
        <w:t xml:space="preserve">and PowerPoint presentations will be available </w:t>
      </w:r>
      <w:r w:rsidR="0069192E">
        <w:rPr>
          <w:rFonts w:ascii="Times New Roman" w:hAnsi="Times New Roman" w:cs="Times New Roman"/>
          <w:sz w:val="24"/>
          <w:szCs w:val="24"/>
        </w:rPr>
        <w:t xml:space="preserve">publicly </w:t>
      </w:r>
      <w:r>
        <w:rPr>
          <w:rFonts w:ascii="Times New Roman" w:hAnsi="Times New Roman" w:cs="Times New Roman"/>
          <w:sz w:val="24"/>
          <w:szCs w:val="24"/>
        </w:rPr>
        <w:t xml:space="preserve">on the </w:t>
      </w:r>
      <w:proofErr w:type="spellStart"/>
      <w:r>
        <w:rPr>
          <w:rFonts w:ascii="Times New Roman" w:hAnsi="Times New Roman" w:cs="Times New Roman"/>
          <w:sz w:val="24"/>
          <w:szCs w:val="24"/>
        </w:rPr>
        <w:t>DesignSafe</w:t>
      </w:r>
      <w:proofErr w:type="spellEnd"/>
      <w:r>
        <w:rPr>
          <w:rFonts w:ascii="Times New Roman" w:hAnsi="Times New Roman" w:cs="Times New Roman"/>
          <w:sz w:val="24"/>
          <w:szCs w:val="24"/>
        </w:rPr>
        <w:t xml:space="preserve"> </w:t>
      </w:r>
      <w:r w:rsidR="0069192E">
        <w:rPr>
          <w:rFonts w:ascii="Times New Roman" w:hAnsi="Times New Roman" w:cs="Times New Roman"/>
          <w:sz w:val="24"/>
          <w:szCs w:val="24"/>
        </w:rPr>
        <w:t>website. S</w:t>
      </w:r>
      <w:r>
        <w:rPr>
          <w:rFonts w:ascii="Times New Roman" w:hAnsi="Times New Roman" w:cs="Times New Roman"/>
          <w:sz w:val="24"/>
          <w:szCs w:val="24"/>
        </w:rPr>
        <w:t xml:space="preserve">tudents’ </w:t>
      </w:r>
      <w:r w:rsidR="0069192E">
        <w:rPr>
          <w:rFonts w:ascii="Times New Roman" w:hAnsi="Times New Roman" w:cs="Times New Roman"/>
          <w:sz w:val="24"/>
          <w:szCs w:val="24"/>
        </w:rPr>
        <w:t xml:space="preserve">professional headshots and their </w:t>
      </w:r>
      <w:r>
        <w:rPr>
          <w:rFonts w:ascii="Times New Roman" w:hAnsi="Times New Roman" w:cs="Times New Roman"/>
          <w:sz w:val="24"/>
          <w:szCs w:val="24"/>
        </w:rPr>
        <w:t xml:space="preserve">background information (i.e. </w:t>
      </w:r>
      <w:r w:rsidR="00A61F56">
        <w:rPr>
          <w:rFonts w:ascii="Times New Roman" w:hAnsi="Times New Roman" w:cs="Times New Roman"/>
          <w:sz w:val="24"/>
          <w:szCs w:val="24"/>
        </w:rPr>
        <w:t>affiliated</w:t>
      </w:r>
      <w:r>
        <w:rPr>
          <w:rFonts w:ascii="Times New Roman" w:hAnsi="Times New Roman" w:cs="Times New Roman"/>
          <w:sz w:val="24"/>
          <w:szCs w:val="24"/>
        </w:rPr>
        <w:t xml:space="preserve"> university</w:t>
      </w:r>
      <w:r w:rsidR="00D16058">
        <w:rPr>
          <w:rFonts w:ascii="Times New Roman" w:hAnsi="Times New Roman" w:cs="Times New Roman"/>
          <w:sz w:val="24"/>
          <w:szCs w:val="24"/>
        </w:rPr>
        <w:t xml:space="preserve">, major, degree year, research title, </w:t>
      </w:r>
      <w:r w:rsidR="00A61F56">
        <w:rPr>
          <w:rFonts w:ascii="Times New Roman" w:hAnsi="Times New Roman" w:cs="Times New Roman"/>
          <w:sz w:val="24"/>
          <w:szCs w:val="24"/>
        </w:rPr>
        <w:t>and faculty</w:t>
      </w:r>
      <w:r w:rsidR="00D16058">
        <w:rPr>
          <w:rFonts w:ascii="Times New Roman" w:hAnsi="Times New Roman" w:cs="Times New Roman"/>
          <w:sz w:val="24"/>
          <w:szCs w:val="24"/>
        </w:rPr>
        <w:t xml:space="preserve"> mentor</w:t>
      </w:r>
      <w:r>
        <w:rPr>
          <w:rFonts w:ascii="Times New Roman" w:hAnsi="Times New Roman" w:cs="Times New Roman"/>
          <w:sz w:val="24"/>
          <w:szCs w:val="24"/>
        </w:rPr>
        <w:t>)</w:t>
      </w:r>
      <w:r w:rsidR="0069192E">
        <w:rPr>
          <w:rFonts w:ascii="Times New Roman" w:hAnsi="Times New Roman" w:cs="Times New Roman"/>
          <w:sz w:val="24"/>
          <w:szCs w:val="24"/>
        </w:rPr>
        <w:t xml:space="preserve"> will also be available on the </w:t>
      </w:r>
      <w:proofErr w:type="spellStart"/>
      <w:r w:rsidR="0069192E">
        <w:rPr>
          <w:rFonts w:ascii="Times New Roman" w:hAnsi="Times New Roman" w:cs="Times New Roman"/>
          <w:sz w:val="24"/>
          <w:szCs w:val="24"/>
        </w:rPr>
        <w:t>DesignSafe</w:t>
      </w:r>
      <w:proofErr w:type="spellEnd"/>
      <w:r w:rsidR="0069192E">
        <w:rPr>
          <w:rFonts w:ascii="Times New Roman" w:hAnsi="Times New Roman" w:cs="Times New Roman"/>
          <w:sz w:val="24"/>
          <w:szCs w:val="24"/>
        </w:rPr>
        <w:t xml:space="preserve"> REU Summer Program to link research poster presentations</w:t>
      </w:r>
      <w:r w:rsidR="00D16058">
        <w:rPr>
          <w:rFonts w:ascii="Times New Roman" w:hAnsi="Times New Roman" w:cs="Times New Roman"/>
          <w:sz w:val="24"/>
          <w:szCs w:val="24"/>
        </w:rPr>
        <w:t xml:space="preserve">. </w:t>
      </w:r>
    </w:p>
    <w:p w14:paraId="2FF5658C" w14:textId="6A5AD53C" w:rsidR="006A012F" w:rsidRDefault="0069192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w:t>
      </w:r>
      <w:r w:rsidR="00D16058">
        <w:rPr>
          <w:rFonts w:ascii="Times New Roman" w:hAnsi="Times New Roman" w:cs="Times New Roman"/>
          <w:sz w:val="24"/>
          <w:szCs w:val="24"/>
        </w:rPr>
        <w:t xml:space="preserve">If students are not able to travel to a node site to present their final projects, their </w:t>
      </w:r>
      <w:r>
        <w:rPr>
          <w:rFonts w:ascii="Times New Roman" w:hAnsi="Times New Roman" w:cs="Times New Roman"/>
          <w:sz w:val="24"/>
          <w:szCs w:val="24"/>
        </w:rPr>
        <w:t xml:space="preserve">oral </w:t>
      </w:r>
      <w:r w:rsidR="00D16058">
        <w:rPr>
          <w:rFonts w:ascii="Times New Roman" w:hAnsi="Times New Roman" w:cs="Times New Roman"/>
          <w:sz w:val="24"/>
          <w:szCs w:val="24"/>
        </w:rPr>
        <w:t xml:space="preserve">presentations will be presented via </w:t>
      </w:r>
      <w:proofErr w:type="spellStart"/>
      <w:r>
        <w:rPr>
          <w:rFonts w:ascii="Times New Roman" w:hAnsi="Times New Roman" w:cs="Times New Roman"/>
          <w:sz w:val="24"/>
          <w:szCs w:val="24"/>
        </w:rPr>
        <w:t>telepresence</w:t>
      </w:r>
      <w:proofErr w:type="spellEnd"/>
      <w:r>
        <w:rPr>
          <w:rFonts w:ascii="Times New Roman" w:hAnsi="Times New Roman" w:cs="Times New Roman"/>
          <w:sz w:val="24"/>
          <w:szCs w:val="24"/>
        </w:rPr>
        <w:t xml:space="preserve"> and posters will be available to view during the presentations.)</w:t>
      </w:r>
    </w:p>
    <w:p w14:paraId="1D86A1A9" w14:textId="77777777" w:rsidR="00A61F56" w:rsidRDefault="00A61F56" w:rsidP="00E13B1D">
      <w:pPr>
        <w:spacing w:after="120" w:line="240" w:lineRule="auto"/>
        <w:rPr>
          <w:rFonts w:ascii="Times New Roman" w:hAnsi="Times New Roman" w:cs="Times New Roman"/>
          <w:sz w:val="24"/>
          <w:szCs w:val="24"/>
        </w:rPr>
      </w:pPr>
    </w:p>
    <w:p w14:paraId="2A4F7B81" w14:textId="777777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t>Faculty Mentors</w:t>
      </w:r>
    </w:p>
    <w:p w14:paraId="668183F8" w14:textId="5222CEFC"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Faculty mentors will be asked to submit a weekly report of the student’s progress. They will be asked to sign and/or verify the student’s project hours for the week.  It is recommended that faculty mentors meet with the student on a weekly basis to discuss their progress and any developments and/or concerns that the student might communicate.</w:t>
      </w:r>
    </w:p>
    <w:p w14:paraId="50F49481" w14:textId="77777777" w:rsidR="00A61F56" w:rsidRDefault="00A61F56" w:rsidP="00E13B1D">
      <w:pPr>
        <w:spacing w:after="120" w:line="240" w:lineRule="auto"/>
        <w:rPr>
          <w:rFonts w:ascii="Times New Roman" w:hAnsi="Times New Roman" w:cs="Times New Roman"/>
          <w:sz w:val="24"/>
          <w:szCs w:val="24"/>
        </w:rPr>
      </w:pPr>
    </w:p>
    <w:p w14:paraId="11B0A2A7" w14:textId="77777777"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t>Graduate Student Mentors</w:t>
      </w:r>
    </w:p>
    <w:p w14:paraId="3D864044" w14:textId="14927D7A"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Graduate student mentors will also be asked to </w:t>
      </w:r>
      <w:r w:rsidR="008B5792">
        <w:rPr>
          <w:rFonts w:ascii="Times New Roman" w:hAnsi="Times New Roman" w:cs="Times New Roman"/>
          <w:sz w:val="24"/>
          <w:szCs w:val="24"/>
        </w:rPr>
        <w:t xml:space="preserve">review the faculty mentors evaluation with the student research and </w:t>
      </w:r>
      <w:r>
        <w:rPr>
          <w:rFonts w:ascii="Times New Roman" w:hAnsi="Times New Roman" w:cs="Times New Roman"/>
          <w:sz w:val="24"/>
          <w:szCs w:val="24"/>
        </w:rPr>
        <w:t>submit a progress report of the student’s progress.  Graduate student mentors have the option to share the weekly progress reports with the faculty mentor.</w:t>
      </w:r>
      <w:r w:rsidR="008B5792">
        <w:rPr>
          <w:rFonts w:ascii="Times New Roman" w:hAnsi="Times New Roman" w:cs="Times New Roman"/>
          <w:sz w:val="24"/>
          <w:szCs w:val="24"/>
        </w:rPr>
        <w:t xml:space="preserve"> Graduate students will also invite and/or plan outings with the student researcher that they believe to be important socialization experiences for the student.</w:t>
      </w:r>
    </w:p>
    <w:p w14:paraId="51F1F6F9" w14:textId="77777777" w:rsidR="00A61F56" w:rsidRDefault="00A61F56" w:rsidP="00E13B1D">
      <w:pPr>
        <w:spacing w:after="120" w:line="240" w:lineRule="auto"/>
        <w:rPr>
          <w:rFonts w:ascii="Times New Roman" w:hAnsi="Times New Roman" w:cs="Times New Roman"/>
          <w:sz w:val="24"/>
          <w:szCs w:val="24"/>
        </w:rPr>
      </w:pPr>
    </w:p>
    <w:p w14:paraId="625C3F27" w14:textId="1EC51A3E" w:rsidR="005A0304" w:rsidRDefault="005A0304" w:rsidP="00E13B1D">
      <w:pPr>
        <w:spacing w:after="120" w:line="240" w:lineRule="auto"/>
        <w:rPr>
          <w:rFonts w:ascii="Times New Roman" w:hAnsi="Times New Roman" w:cs="Times New Roman"/>
          <w:sz w:val="24"/>
          <w:szCs w:val="24"/>
        </w:rPr>
      </w:pPr>
      <w:r>
        <w:rPr>
          <w:rFonts w:ascii="Times New Roman" w:hAnsi="Times New Roman" w:cs="Times New Roman"/>
          <w:b/>
          <w:i/>
          <w:sz w:val="24"/>
          <w:szCs w:val="24"/>
        </w:rPr>
        <w:lastRenderedPageBreak/>
        <w:t>REU Schedule</w:t>
      </w:r>
    </w:p>
    <w:p w14:paraId="07EF9BD4" w14:textId="2C57ACF4" w:rsidR="005A0304" w:rsidRPr="00495960" w:rsidRDefault="005A0304"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B5792">
        <w:rPr>
          <w:rFonts w:ascii="Times New Roman" w:hAnsi="Times New Roman" w:cs="Times New Roman"/>
          <w:sz w:val="24"/>
          <w:szCs w:val="24"/>
        </w:rPr>
        <w:t>current, proposed</w:t>
      </w:r>
      <w:r>
        <w:rPr>
          <w:rFonts w:ascii="Times New Roman" w:hAnsi="Times New Roman" w:cs="Times New Roman"/>
          <w:sz w:val="24"/>
          <w:szCs w:val="24"/>
        </w:rPr>
        <w:t xml:space="preserve"> REU schedule</w:t>
      </w:r>
      <w:r w:rsidR="008B5792">
        <w:rPr>
          <w:rFonts w:ascii="Times New Roman" w:hAnsi="Times New Roman" w:cs="Times New Roman"/>
          <w:sz w:val="24"/>
          <w:szCs w:val="24"/>
        </w:rPr>
        <w:t xml:space="preserve"> can be found at the end of this report</w:t>
      </w:r>
      <w:r>
        <w:rPr>
          <w:rFonts w:ascii="Times New Roman" w:hAnsi="Times New Roman" w:cs="Times New Roman"/>
          <w:sz w:val="24"/>
          <w:szCs w:val="24"/>
        </w:rPr>
        <w:t>.</w:t>
      </w:r>
      <w:r w:rsidR="008B5792">
        <w:rPr>
          <w:rFonts w:ascii="Times New Roman" w:hAnsi="Times New Roman" w:cs="Times New Roman"/>
          <w:sz w:val="24"/>
          <w:szCs w:val="24"/>
        </w:rPr>
        <w:t xml:space="preserve">  This schedule includes graduate school and career development workshops, information on student deadlines for deliverables, a schedule of research group meetings, networking events and outings, and deadlines for evaluations and timesheets.</w:t>
      </w:r>
    </w:p>
    <w:p w14:paraId="0E39D3A2" w14:textId="77777777" w:rsidR="005A0304" w:rsidRPr="005D079E" w:rsidRDefault="005A0304" w:rsidP="00E13B1D">
      <w:pPr>
        <w:spacing w:after="120" w:line="240" w:lineRule="auto"/>
        <w:rPr>
          <w:rFonts w:ascii="Times New Roman" w:hAnsi="Times New Roman" w:cs="Times New Roman"/>
          <w:sz w:val="24"/>
          <w:szCs w:val="24"/>
        </w:rPr>
      </w:pPr>
    </w:p>
    <w:p w14:paraId="5B78A97E" w14:textId="77777777" w:rsidR="005A0304" w:rsidRPr="00CF7908" w:rsidRDefault="005A0304" w:rsidP="00E13B1D">
      <w:pPr>
        <w:spacing w:after="120" w:line="240" w:lineRule="auto"/>
        <w:rPr>
          <w:rFonts w:ascii="Times New Roman" w:hAnsi="Times New Roman" w:cs="Times New Roman"/>
          <w:b/>
          <w:sz w:val="24"/>
          <w:szCs w:val="24"/>
        </w:rPr>
      </w:pPr>
      <w:r w:rsidRPr="00CF7908">
        <w:rPr>
          <w:rFonts w:ascii="Times New Roman" w:hAnsi="Times New Roman" w:cs="Times New Roman"/>
          <w:b/>
          <w:sz w:val="24"/>
          <w:szCs w:val="24"/>
        </w:rPr>
        <w:t>Assessment and Evaluation</w:t>
      </w:r>
    </w:p>
    <w:p w14:paraId="4EB8E46C" w14:textId="530485A3" w:rsidR="00CF7908" w:rsidRPr="00CF7908" w:rsidRDefault="008B5792" w:rsidP="00CF7908">
      <w:pPr>
        <w:spacing w:after="0" w:line="240" w:lineRule="auto"/>
        <w:rPr>
          <w:rFonts w:ascii="Times New Roman" w:hAnsi="Times New Roman" w:cs="Times New Roman"/>
          <w:sz w:val="24"/>
          <w:szCs w:val="24"/>
        </w:rPr>
      </w:pPr>
      <w:r w:rsidRPr="00CF7908">
        <w:rPr>
          <w:rFonts w:ascii="Times New Roman" w:hAnsi="Times New Roman" w:cs="Times New Roman"/>
          <w:sz w:val="24"/>
          <w:szCs w:val="24"/>
        </w:rPr>
        <w:t>Various forms of assessment and evaluation will be used throughout the summer research experience</w:t>
      </w:r>
      <w:r w:rsidR="00C22E7D" w:rsidRPr="00CF7908">
        <w:rPr>
          <w:rFonts w:ascii="Times New Roman" w:hAnsi="Times New Roman" w:cs="Times New Roman"/>
          <w:sz w:val="24"/>
          <w:szCs w:val="24"/>
        </w:rPr>
        <w:t xml:space="preserve"> to study progress being made through the program as well as determine needs at specific periods</w:t>
      </w:r>
      <w:r w:rsidRPr="00CF7908">
        <w:rPr>
          <w:rFonts w:ascii="Times New Roman" w:hAnsi="Times New Roman" w:cs="Times New Roman"/>
          <w:sz w:val="24"/>
          <w:szCs w:val="24"/>
        </w:rPr>
        <w:t xml:space="preserve">. </w:t>
      </w:r>
      <w:r w:rsidR="00CF7908" w:rsidRPr="00CF7908">
        <w:rPr>
          <w:rFonts w:ascii="Times New Roman" w:hAnsi="Times New Roman" w:cs="Times New Roman"/>
          <w:sz w:val="24"/>
          <w:szCs w:val="24"/>
        </w:rPr>
        <w:t>The evaluation plan will be divided in three phases and will include 1) a pre-assessment questionnaire and survey, 2) weekly assessments, observations, and focus groups during the program, and 3) a post-assessme</w:t>
      </w:r>
      <w:r w:rsidR="00CF7908">
        <w:rPr>
          <w:rFonts w:ascii="Times New Roman" w:hAnsi="Times New Roman" w:cs="Times New Roman"/>
          <w:sz w:val="24"/>
          <w:szCs w:val="24"/>
        </w:rPr>
        <w:t>nt and individual interviews, as</w:t>
      </w:r>
      <w:r w:rsidR="00CF7908" w:rsidRPr="00CF7908">
        <w:rPr>
          <w:rFonts w:ascii="Times New Roman" w:hAnsi="Times New Roman" w:cs="Times New Roman"/>
          <w:sz w:val="24"/>
          <w:szCs w:val="24"/>
        </w:rPr>
        <w:t xml:space="preserve"> needed.  After being selected to participate and before beginning any of the activities proposed, students, graduate student mentors, and faculty mentors will complete a pre-assessment questionnaire that will target assessment and knowledge about key outcomes the mentoring program will aim to enhance. For example, we will evaluate the students’ confidence and preparation in the following areas:</w:t>
      </w:r>
    </w:p>
    <w:p w14:paraId="261FF4AD" w14:textId="77777777" w:rsidR="00CF7908" w:rsidRPr="00CF7908" w:rsidRDefault="00CF7908" w:rsidP="00CF7908">
      <w:pPr>
        <w:numPr>
          <w:ilvl w:val="0"/>
          <w:numId w:val="10"/>
        </w:numPr>
        <w:spacing w:after="0" w:line="240" w:lineRule="auto"/>
        <w:contextualSpacing/>
        <w:rPr>
          <w:rFonts w:ascii="Times New Roman" w:hAnsi="Times New Roman" w:cs="Times New Roman"/>
          <w:sz w:val="24"/>
          <w:szCs w:val="24"/>
        </w:rPr>
      </w:pPr>
      <w:r w:rsidRPr="00CF7908">
        <w:rPr>
          <w:rFonts w:ascii="Times New Roman" w:hAnsi="Times New Roman" w:cs="Times New Roman"/>
          <w:sz w:val="24"/>
          <w:szCs w:val="24"/>
        </w:rPr>
        <w:t>Presenting research projects at conference (before and after)</w:t>
      </w:r>
    </w:p>
    <w:p w14:paraId="32FA6AD6" w14:textId="77777777" w:rsidR="00CF7908" w:rsidRPr="00CF7908" w:rsidRDefault="00CF7908" w:rsidP="00CF7908">
      <w:pPr>
        <w:numPr>
          <w:ilvl w:val="0"/>
          <w:numId w:val="10"/>
        </w:numPr>
        <w:spacing w:after="0" w:line="240" w:lineRule="auto"/>
        <w:contextualSpacing/>
        <w:rPr>
          <w:rFonts w:ascii="Times New Roman" w:hAnsi="Times New Roman" w:cs="Times New Roman"/>
          <w:sz w:val="24"/>
          <w:szCs w:val="24"/>
        </w:rPr>
      </w:pPr>
      <w:r w:rsidRPr="00CF7908">
        <w:rPr>
          <w:rFonts w:ascii="Times New Roman" w:hAnsi="Times New Roman" w:cs="Times New Roman"/>
          <w:sz w:val="24"/>
          <w:szCs w:val="24"/>
        </w:rPr>
        <w:t>Conducting academic research in civil engineering (before and after)</w:t>
      </w:r>
    </w:p>
    <w:p w14:paraId="4BE1735A" w14:textId="434DDB50" w:rsidR="00CF7908" w:rsidRPr="00CF7908" w:rsidRDefault="00CF7908" w:rsidP="00CF7908">
      <w:pPr>
        <w:numPr>
          <w:ilvl w:val="0"/>
          <w:numId w:val="10"/>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Preparing for</w:t>
      </w:r>
      <w:r w:rsidRPr="00CF7908">
        <w:rPr>
          <w:rFonts w:ascii="Times New Roman" w:hAnsi="Times New Roman" w:cs="Times New Roman"/>
          <w:sz w:val="24"/>
          <w:szCs w:val="24"/>
        </w:rPr>
        <w:t xml:space="preserve"> graduate school (before and after)</w:t>
      </w:r>
    </w:p>
    <w:p w14:paraId="21785D3C" w14:textId="53309500" w:rsidR="008B5792" w:rsidRDefault="00CF7908" w:rsidP="00E13B1D">
      <w:pPr>
        <w:spacing w:after="120" w:line="240" w:lineRule="auto"/>
        <w:rPr>
          <w:rFonts w:ascii="Times New Roman" w:hAnsi="Times New Roman" w:cs="Times New Roman"/>
          <w:sz w:val="24"/>
          <w:szCs w:val="24"/>
        </w:rPr>
      </w:pPr>
      <w:r w:rsidRPr="00CF7908">
        <w:rPr>
          <w:rFonts w:ascii="Times New Roman" w:hAnsi="Times New Roman" w:cs="Times New Roman"/>
          <w:sz w:val="24"/>
          <w:szCs w:val="24"/>
        </w:rPr>
        <w:t>Faculty mentor questionnaires will ask about experience mentoring undergraduate students in conduct research, especially underrepresented, women, and veteran students.  Graduate student mentors will be asked about the same experience as well as their interest in promoting their graduate program of study to potential graduate students.</w:t>
      </w:r>
    </w:p>
    <w:p w14:paraId="2ACB5B34" w14:textId="77777777" w:rsidR="007C1C8E" w:rsidRDefault="007C1C8E" w:rsidP="00E13B1D">
      <w:pPr>
        <w:spacing w:after="120" w:line="240" w:lineRule="auto"/>
        <w:rPr>
          <w:rFonts w:ascii="Times New Roman" w:hAnsi="Times New Roman" w:cs="Times New Roman"/>
          <w:sz w:val="24"/>
          <w:szCs w:val="24"/>
        </w:rPr>
      </w:pPr>
    </w:p>
    <w:p w14:paraId="596DCF62" w14:textId="64B9BB17" w:rsidR="00CB6016" w:rsidRPr="00CB6016" w:rsidRDefault="00CB6016"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Phase I</w:t>
      </w:r>
    </w:p>
    <w:p w14:paraId="3F0B3717" w14:textId="78865297" w:rsidR="005A0304" w:rsidRPr="00225E5B" w:rsidRDefault="005A0304" w:rsidP="00E13B1D">
      <w:pPr>
        <w:spacing w:after="120" w:line="240" w:lineRule="auto"/>
        <w:rPr>
          <w:rFonts w:ascii="Times New Roman" w:hAnsi="Times New Roman" w:cs="Times New Roman"/>
          <w:b/>
          <w:i/>
          <w:sz w:val="24"/>
          <w:szCs w:val="24"/>
        </w:rPr>
      </w:pPr>
      <w:r w:rsidRPr="00225E5B">
        <w:rPr>
          <w:rFonts w:ascii="Times New Roman" w:hAnsi="Times New Roman" w:cs="Times New Roman"/>
          <w:b/>
          <w:i/>
          <w:sz w:val="24"/>
          <w:szCs w:val="24"/>
        </w:rPr>
        <w:t>Pre-assessment</w:t>
      </w:r>
      <w:r w:rsidR="00225E5B" w:rsidRPr="00225E5B">
        <w:rPr>
          <w:rFonts w:ascii="Times New Roman" w:hAnsi="Times New Roman" w:cs="Times New Roman"/>
          <w:b/>
          <w:i/>
          <w:sz w:val="24"/>
          <w:szCs w:val="24"/>
        </w:rPr>
        <w:t xml:space="preserve"> Questionnaire and Survey</w:t>
      </w:r>
    </w:p>
    <w:p w14:paraId="2C4D51E9" w14:textId="35210FE2" w:rsidR="005A0304" w:rsidRDefault="005A0304" w:rsidP="00E13B1D">
      <w:pPr>
        <w:spacing w:after="120" w:line="240" w:lineRule="auto"/>
        <w:rPr>
          <w:rFonts w:ascii="Times New Roman" w:hAnsi="Times New Roman" w:cs="Times New Roman"/>
          <w:sz w:val="24"/>
          <w:szCs w:val="24"/>
        </w:rPr>
      </w:pPr>
      <w:r w:rsidRPr="00225E5B">
        <w:rPr>
          <w:rFonts w:ascii="Times New Roman" w:hAnsi="Times New Roman" w:cs="Times New Roman"/>
          <w:sz w:val="24"/>
          <w:szCs w:val="24"/>
        </w:rPr>
        <w:t>Once accepted into the REU program, students will be asked to complete pre-assessment</w:t>
      </w:r>
      <w:r w:rsidR="00CF7908" w:rsidRPr="00225E5B">
        <w:rPr>
          <w:rFonts w:ascii="Times New Roman" w:hAnsi="Times New Roman" w:cs="Times New Roman"/>
          <w:sz w:val="24"/>
          <w:szCs w:val="24"/>
        </w:rPr>
        <w:t xml:space="preserve"> questionnaire</w:t>
      </w:r>
      <w:r w:rsidRPr="00225E5B">
        <w:rPr>
          <w:rFonts w:ascii="Times New Roman" w:hAnsi="Times New Roman" w:cs="Times New Roman"/>
          <w:sz w:val="24"/>
          <w:szCs w:val="24"/>
        </w:rPr>
        <w:t>s to gauge their experiences and skills prior to beginning th</w:t>
      </w:r>
      <w:r w:rsidR="00CF7908" w:rsidRPr="00225E5B">
        <w:rPr>
          <w:rFonts w:ascii="Times New Roman" w:hAnsi="Times New Roman" w:cs="Times New Roman"/>
          <w:sz w:val="24"/>
          <w:szCs w:val="24"/>
        </w:rPr>
        <w:t xml:space="preserve">e program as well as their expectations and goals for the summer. These </w:t>
      </w:r>
      <w:r w:rsidR="00225E5B" w:rsidRPr="00225E5B">
        <w:rPr>
          <w:rFonts w:ascii="Times New Roman" w:hAnsi="Times New Roman" w:cs="Times New Roman"/>
          <w:sz w:val="24"/>
          <w:szCs w:val="24"/>
        </w:rPr>
        <w:t>will</w:t>
      </w:r>
      <w:r w:rsidR="00CF7908" w:rsidRPr="00225E5B">
        <w:rPr>
          <w:rFonts w:ascii="Times New Roman" w:hAnsi="Times New Roman" w:cs="Times New Roman"/>
          <w:sz w:val="24"/>
          <w:szCs w:val="24"/>
        </w:rPr>
        <w:t xml:space="preserve"> </w:t>
      </w:r>
      <w:r w:rsidRPr="00225E5B">
        <w:rPr>
          <w:rFonts w:ascii="Times New Roman" w:hAnsi="Times New Roman" w:cs="Times New Roman"/>
          <w:sz w:val="24"/>
          <w:szCs w:val="24"/>
        </w:rPr>
        <w:t>be consider</w:t>
      </w:r>
      <w:r w:rsidR="00CF7908" w:rsidRPr="00225E5B">
        <w:rPr>
          <w:rFonts w:ascii="Times New Roman" w:hAnsi="Times New Roman" w:cs="Times New Roman"/>
          <w:sz w:val="24"/>
          <w:szCs w:val="24"/>
        </w:rPr>
        <w:t>ed when planning</w:t>
      </w:r>
      <w:r w:rsidRPr="00225E5B">
        <w:rPr>
          <w:rFonts w:ascii="Times New Roman" w:hAnsi="Times New Roman" w:cs="Times New Roman"/>
          <w:sz w:val="24"/>
          <w:szCs w:val="24"/>
        </w:rPr>
        <w:t xml:space="preserve"> trainings </w:t>
      </w:r>
      <w:r w:rsidR="00CF7908" w:rsidRPr="00225E5B">
        <w:rPr>
          <w:rFonts w:ascii="Times New Roman" w:hAnsi="Times New Roman" w:cs="Times New Roman"/>
          <w:sz w:val="24"/>
          <w:szCs w:val="24"/>
        </w:rPr>
        <w:t xml:space="preserve">and events </w:t>
      </w:r>
      <w:r w:rsidRPr="00225E5B">
        <w:rPr>
          <w:rFonts w:ascii="Times New Roman" w:hAnsi="Times New Roman" w:cs="Times New Roman"/>
          <w:sz w:val="24"/>
          <w:szCs w:val="24"/>
        </w:rPr>
        <w:t xml:space="preserve">for </w:t>
      </w:r>
      <w:r w:rsidR="00CF7908" w:rsidRPr="00225E5B">
        <w:rPr>
          <w:rFonts w:ascii="Times New Roman" w:hAnsi="Times New Roman" w:cs="Times New Roman"/>
          <w:sz w:val="24"/>
          <w:szCs w:val="24"/>
        </w:rPr>
        <w:t xml:space="preserve">REU </w:t>
      </w:r>
      <w:r w:rsidRPr="00225E5B">
        <w:rPr>
          <w:rFonts w:ascii="Times New Roman" w:hAnsi="Times New Roman" w:cs="Times New Roman"/>
          <w:sz w:val="24"/>
          <w:szCs w:val="24"/>
        </w:rPr>
        <w:t>student</w:t>
      </w:r>
      <w:r w:rsidR="00CF7908" w:rsidRPr="00225E5B">
        <w:rPr>
          <w:rFonts w:ascii="Times New Roman" w:hAnsi="Times New Roman" w:cs="Times New Roman"/>
          <w:sz w:val="24"/>
          <w:szCs w:val="24"/>
        </w:rPr>
        <w:t>s including technical trainings, mentoring programs, or career and graduate school counseling</w:t>
      </w:r>
      <w:r w:rsidRPr="00225E5B">
        <w:rPr>
          <w:rFonts w:ascii="Times New Roman" w:hAnsi="Times New Roman" w:cs="Times New Roman"/>
          <w:sz w:val="24"/>
          <w:szCs w:val="24"/>
        </w:rPr>
        <w:t>.  More importantly, t</w:t>
      </w:r>
      <w:r w:rsidR="00CF7908" w:rsidRPr="00225E5B">
        <w:rPr>
          <w:rFonts w:ascii="Times New Roman" w:hAnsi="Times New Roman" w:cs="Times New Roman"/>
          <w:sz w:val="24"/>
          <w:szCs w:val="24"/>
        </w:rPr>
        <w:t xml:space="preserve">he pre-assessments provide </w:t>
      </w:r>
      <w:r w:rsidRPr="00225E5B">
        <w:rPr>
          <w:rFonts w:ascii="Times New Roman" w:hAnsi="Times New Roman" w:cs="Times New Roman"/>
          <w:sz w:val="24"/>
          <w:szCs w:val="24"/>
        </w:rPr>
        <w:t>a starting point</w:t>
      </w:r>
      <w:r w:rsidR="00CF7908" w:rsidRPr="00225E5B">
        <w:rPr>
          <w:rFonts w:ascii="Times New Roman" w:hAnsi="Times New Roman" w:cs="Times New Roman"/>
          <w:sz w:val="24"/>
          <w:szCs w:val="24"/>
        </w:rPr>
        <w:t xml:space="preserve"> (</w:t>
      </w:r>
      <w:r w:rsidR="00CF7908" w:rsidRPr="00225E5B">
        <w:rPr>
          <w:rFonts w:ascii="Times New Roman" w:hAnsi="Times New Roman" w:cs="Times New Roman"/>
          <w:i/>
          <w:sz w:val="24"/>
          <w:szCs w:val="24"/>
        </w:rPr>
        <w:t>x</w:t>
      </w:r>
      <w:r w:rsidR="00CF7908" w:rsidRPr="00225E5B">
        <w:rPr>
          <w:rFonts w:ascii="Times New Roman" w:hAnsi="Times New Roman" w:cs="Times New Roman"/>
          <w:i/>
          <w:sz w:val="24"/>
          <w:szCs w:val="24"/>
          <w:vertAlign w:val="subscript"/>
        </w:rPr>
        <w:t>0</w:t>
      </w:r>
      <w:r w:rsidR="00CF7908" w:rsidRPr="00225E5B">
        <w:rPr>
          <w:rFonts w:ascii="Times New Roman" w:hAnsi="Times New Roman" w:cs="Times New Roman"/>
          <w:sz w:val="24"/>
          <w:szCs w:val="24"/>
        </w:rPr>
        <w:t>)</w:t>
      </w:r>
      <w:r w:rsidRPr="00225E5B">
        <w:rPr>
          <w:rFonts w:ascii="Times New Roman" w:hAnsi="Times New Roman" w:cs="Times New Roman"/>
          <w:sz w:val="24"/>
          <w:szCs w:val="24"/>
        </w:rPr>
        <w:t xml:space="preserve"> for each of the students before they begin the program.</w:t>
      </w:r>
    </w:p>
    <w:p w14:paraId="11DC6B4F" w14:textId="492068CA" w:rsidR="00511660" w:rsidRDefault="00511660"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Included in the elements to be evaluated in the REU student pre- and post-assessments are:</w:t>
      </w:r>
    </w:p>
    <w:p w14:paraId="2BD5F810" w14:textId="500D75FD" w:rsidR="00511660" w:rsidRPr="00511660" w:rsidRDefault="00511660" w:rsidP="00511660">
      <w:pPr>
        <w:pStyle w:val="ListParagraph"/>
        <w:numPr>
          <w:ilvl w:val="0"/>
          <w:numId w:val="12"/>
        </w:numPr>
        <w:spacing w:after="120" w:line="240" w:lineRule="auto"/>
        <w:rPr>
          <w:rFonts w:ascii="Times New Roman" w:hAnsi="Times New Roman" w:cs="Times New Roman"/>
          <w:sz w:val="24"/>
          <w:szCs w:val="24"/>
        </w:rPr>
      </w:pPr>
      <w:r w:rsidRPr="00511660">
        <w:rPr>
          <w:rFonts w:ascii="Times New Roman" w:hAnsi="Times New Roman" w:cs="Times New Roman"/>
          <w:sz w:val="24"/>
          <w:szCs w:val="24"/>
        </w:rPr>
        <w:t>Mentoring experience</w:t>
      </w:r>
    </w:p>
    <w:p w14:paraId="4A9A44C5" w14:textId="333176C4" w:rsidR="00511660" w:rsidRPr="00511660" w:rsidRDefault="00511660" w:rsidP="00511660">
      <w:pPr>
        <w:pStyle w:val="ListParagraph"/>
        <w:numPr>
          <w:ilvl w:val="0"/>
          <w:numId w:val="12"/>
        </w:numPr>
        <w:spacing w:after="120" w:line="240" w:lineRule="auto"/>
        <w:rPr>
          <w:rFonts w:ascii="Times New Roman" w:hAnsi="Times New Roman" w:cs="Times New Roman"/>
          <w:sz w:val="24"/>
          <w:szCs w:val="24"/>
        </w:rPr>
      </w:pPr>
      <w:r w:rsidRPr="00511660">
        <w:rPr>
          <w:rFonts w:ascii="Times New Roman" w:hAnsi="Times New Roman" w:cs="Times New Roman"/>
          <w:sz w:val="24"/>
          <w:szCs w:val="24"/>
        </w:rPr>
        <w:t>Graduate school knowledge and preparation</w:t>
      </w:r>
    </w:p>
    <w:p w14:paraId="77026D8B" w14:textId="7C75E22F" w:rsidR="00511660" w:rsidRPr="00511660" w:rsidRDefault="00511660" w:rsidP="00511660">
      <w:pPr>
        <w:pStyle w:val="ListParagraph"/>
        <w:numPr>
          <w:ilvl w:val="0"/>
          <w:numId w:val="12"/>
        </w:numPr>
        <w:spacing w:after="120" w:line="240" w:lineRule="auto"/>
        <w:rPr>
          <w:rFonts w:ascii="Times New Roman" w:hAnsi="Times New Roman" w:cs="Times New Roman"/>
          <w:sz w:val="24"/>
          <w:szCs w:val="24"/>
        </w:rPr>
      </w:pPr>
      <w:r w:rsidRPr="00511660">
        <w:rPr>
          <w:rFonts w:ascii="Times New Roman" w:hAnsi="Times New Roman" w:cs="Times New Roman"/>
          <w:sz w:val="24"/>
          <w:szCs w:val="24"/>
        </w:rPr>
        <w:t xml:space="preserve">Research experience </w:t>
      </w:r>
    </w:p>
    <w:p w14:paraId="0BA60E0E" w14:textId="49B07745" w:rsidR="00511660" w:rsidRDefault="00511660" w:rsidP="00511660">
      <w:pPr>
        <w:pStyle w:val="ListParagraph"/>
        <w:numPr>
          <w:ilvl w:val="0"/>
          <w:numId w:val="12"/>
        </w:numPr>
        <w:spacing w:after="120" w:line="240" w:lineRule="auto"/>
        <w:rPr>
          <w:rFonts w:ascii="Times New Roman" w:hAnsi="Times New Roman" w:cs="Times New Roman"/>
          <w:sz w:val="24"/>
          <w:szCs w:val="24"/>
        </w:rPr>
      </w:pPr>
      <w:r w:rsidRPr="00511660">
        <w:rPr>
          <w:rFonts w:ascii="Times New Roman" w:hAnsi="Times New Roman" w:cs="Times New Roman"/>
          <w:sz w:val="24"/>
          <w:szCs w:val="24"/>
        </w:rPr>
        <w:t>Confidence conducting research</w:t>
      </w:r>
    </w:p>
    <w:p w14:paraId="7B60E040" w14:textId="00FB04BB" w:rsidR="00511660" w:rsidRDefault="00511660" w:rsidP="00511660">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Available engineering and research networks</w:t>
      </w:r>
    </w:p>
    <w:p w14:paraId="38F12FCF" w14:textId="1C4FD581" w:rsidR="00511660" w:rsidRPr="00511660" w:rsidRDefault="00511660" w:rsidP="00511660">
      <w:pPr>
        <w:pStyle w:val="ListParagraph"/>
        <w:numPr>
          <w:ilvl w:val="0"/>
          <w:numId w:val="12"/>
        </w:numPr>
        <w:spacing w:after="120" w:line="240" w:lineRule="auto"/>
        <w:rPr>
          <w:rFonts w:ascii="Times New Roman" w:hAnsi="Times New Roman" w:cs="Times New Roman"/>
          <w:sz w:val="24"/>
          <w:szCs w:val="24"/>
        </w:rPr>
      </w:pPr>
      <w:r>
        <w:rPr>
          <w:rFonts w:ascii="Times New Roman" w:hAnsi="Times New Roman" w:cs="Times New Roman"/>
          <w:sz w:val="24"/>
          <w:szCs w:val="24"/>
        </w:rPr>
        <w:t>Confidence preparing and presenting research findings</w:t>
      </w:r>
    </w:p>
    <w:p w14:paraId="48B7AE8F" w14:textId="77777777" w:rsidR="00511660" w:rsidRPr="00225E5B" w:rsidRDefault="00511660" w:rsidP="00E13B1D">
      <w:pPr>
        <w:spacing w:after="120" w:line="240" w:lineRule="auto"/>
        <w:rPr>
          <w:rFonts w:ascii="Times New Roman" w:hAnsi="Times New Roman" w:cs="Times New Roman"/>
          <w:sz w:val="24"/>
          <w:szCs w:val="24"/>
        </w:rPr>
      </w:pPr>
    </w:p>
    <w:p w14:paraId="506B2745" w14:textId="18247C91" w:rsidR="00225E5B" w:rsidRDefault="00CB6016"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Prior to participating in the mentor training and before the start of the summer program, f</w:t>
      </w:r>
      <w:r w:rsidR="00225E5B" w:rsidRPr="00225E5B">
        <w:rPr>
          <w:rFonts w:ascii="Times New Roman" w:hAnsi="Times New Roman" w:cs="Times New Roman"/>
          <w:sz w:val="24"/>
          <w:szCs w:val="24"/>
        </w:rPr>
        <w:t xml:space="preserve">aculty mentors and graduate student mentors will also complete a pre-assessment questionnaire. They will be asked </w:t>
      </w:r>
      <w:r w:rsidR="00225E5B" w:rsidRPr="00225E5B">
        <w:rPr>
          <w:rFonts w:ascii="Times New Roman" w:hAnsi="Times New Roman" w:cs="Times New Roman"/>
          <w:sz w:val="24"/>
          <w:szCs w:val="24"/>
        </w:rPr>
        <w:lastRenderedPageBreak/>
        <w:t>about their goals for the summer program along with their experiences and interests in mentoring undergraduate students, especially underrepresented minority, women, and veteran students.</w:t>
      </w:r>
    </w:p>
    <w:p w14:paraId="56769B14" w14:textId="77777777" w:rsidR="007C1C8E" w:rsidRDefault="007C1C8E" w:rsidP="00E13B1D">
      <w:pPr>
        <w:spacing w:after="120" w:line="240" w:lineRule="auto"/>
        <w:rPr>
          <w:rFonts w:ascii="Times New Roman" w:hAnsi="Times New Roman" w:cs="Times New Roman"/>
          <w:sz w:val="24"/>
          <w:szCs w:val="24"/>
        </w:rPr>
      </w:pPr>
    </w:p>
    <w:p w14:paraId="4ACB8E28" w14:textId="7E19794E" w:rsidR="00CB6016" w:rsidRPr="00CB6016" w:rsidRDefault="00CB6016"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Phase II</w:t>
      </w:r>
    </w:p>
    <w:p w14:paraId="541B71CD" w14:textId="77777777" w:rsidR="00225E5B" w:rsidRPr="00CB6016" w:rsidRDefault="00225E5B" w:rsidP="00E13B1D">
      <w:pPr>
        <w:spacing w:after="120" w:line="240" w:lineRule="auto"/>
        <w:rPr>
          <w:rFonts w:ascii="Times New Roman" w:hAnsi="Times New Roman" w:cs="Times New Roman"/>
          <w:b/>
          <w:i/>
          <w:sz w:val="24"/>
          <w:szCs w:val="24"/>
        </w:rPr>
      </w:pPr>
      <w:r w:rsidRPr="00CB6016">
        <w:rPr>
          <w:rFonts w:ascii="Times New Roman" w:hAnsi="Times New Roman" w:cs="Times New Roman"/>
          <w:b/>
          <w:i/>
          <w:sz w:val="24"/>
          <w:szCs w:val="24"/>
        </w:rPr>
        <w:t>Weekly Assessments</w:t>
      </w:r>
    </w:p>
    <w:p w14:paraId="0D5AC8AF" w14:textId="46D7A1FA" w:rsidR="00225E5B" w:rsidRPr="00CB6016" w:rsidRDefault="00225E5B" w:rsidP="00E13B1D">
      <w:pPr>
        <w:spacing w:after="120" w:line="240" w:lineRule="auto"/>
        <w:rPr>
          <w:rFonts w:ascii="Times New Roman" w:hAnsi="Times New Roman" w:cs="Times New Roman"/>
          <w:sz w:val="24"/>
          <w:szCs w:val="24"/>
        </w:rPr>
      </w:pPr>
      <w:r w:rsidRPr="00CB6016">
        <w:rPr>
          <w:rFonts w:ascii="Times New Roman" w:hAnsi="Times New Roman" w:cs="Times New Roman"/>
          <w:sz w:val="24"/>
          <w:szCs w:val="24"/>
        </w:rPr>
        <w:t>Prior to starting their research projects, students will meet with faculty mentors to collaborate in determining summer research goals.  These goals will be placed in an online portal where they will be revisited on a weekly basis.  They will include deliverables, skills/knowledge to be acquired, networking</w:t>
      </w:r>
      <w:r w:rsidR="00CB6016" w:rsidRPr="00CB6016">
        <w:rPr>
          <w:rFonts w:ascii="Times New Roman" w:hAnsi="Times New Roman" w:cs="Times New Roman"/>
          <w:sz w:val="24"/>
          <w:szCs w:val="24"/>
        </w:rPr>
        <w:t xml:space="preserve"> and career enhancement</w:t>
      </w:r>
      <w:r w:rsidRPr="00CB6016">
        <w:rPr>
          <w:rFonts w:ascii="Times New Roman" w:hAnsi="Times New Roman" w:cs="Times New Roman"/>
          <w:sz w:val="24"/>
          <w:szCs w:val="24"/>
        </w:rPr>
        <w:t xml:space="preserve"> experiences, and event attendance along with overarching objectives and goals. Faculty mentors will meet on a weekly basis with REU students to rev</w:t>
      </w:r>
      <w:r w:rsidR="00CB6016" w:rsidRPr="00CB6016">
        <w:rPr>
          <w:rFonts w:ascii="Times New Roman" w:hAnsi="Times New Roman" w:cs="Times New Roman"/>
          <w:sz w:val="24"/>
          <w:szCs w:val="24"/>
        </w:rPr>
        <w:t xml:space="preserve">iew their progress on these goals and add or modify the existing goals.  Students will then have the opportunity to accept the changes and discuss them with the faculty mentor and the graduate student mentor.  </w:t>
      </w:r>
    </w:p>
    <w:p w14:paraId="2D4C2858" w14:textId="3BE9A48F" w:rsidR="005A0304" w:rsidRPr="007C1C8E" w:rsidRDefault="005A0304" w:rsidP="00E13B1D">
      <w:pPr>
        <w:spacing w:after="120" w:line="240" w:lineRule="auto"/>
        <w:rPr>
          <w:rFonts w:ascii="Times New Roman" w:hAnsi="Times New Roman" w:cs="Times New Roman"/>
          <w:b/>
          <w:i/>
          <w:sz w:val="24"/>
          <w:szCs w:val="24"/>
        </w:rPr>
      </w:pPr>
      <w:r w:rsidRPr="007C1C8E">
        <w:rPr>
          <w:rFonts w:ascii="Times New Roman" w:hAnsi="Times New Roman" w:cs="Times New Roman"/>
          <w:b/>
          <w:i/>
          <w:sz w:val="24"/>
          <w:szCs w:val="24"/>
        </w:rPr>
        <w:t>Observations</w:t>
      </w:r>
    </w:p>
    <w:p w14:paraId="5DB4837F" w14:textId="60EB6C98" w:rsidR="005A0304" w:rsidRPr="007C1C8E" w:rsidRDefault="005A0304" w:rsidP="00E13B1D">
      <w:pPr>
        <w:spacing w:after="120" w:line="240" w:lineRule="auto"/>
        <w:rPr>
          <w:rFonts w:ascii="Times New Roman" w:hAnsi="Times New Roman" w:cs="Times New Roman"/>
          <w:sz w:val="24"/>
          <w:szCs w:val="24"/>
        </w:rPr>
      </w:pPr>
      <w:r w:rsidRPr="007C1C8E">
        <w:rPr>
          <w:rFonts w:ascii="Times New Roman" w:hAnsi="Times New Roman" w:cs="Times New Roman"/>
          <w:sz w:val="24"/>
          <w:szCs w:val="24"/>
        </w:rPr>
        <w:t xml:space="preserve">During the summer research program, ECO researchers may </w:t>
      </w:r>
      <w:r w:rsidR="00CB6016" w:rsidRPr="007C1C8E">
        <w:rPr>
          <w:rFonts w:ascii="Times New Roman" w:hAnsi="Times New Roman" w:cs="Times New Roman"/>
          <w:sz w:val="24"/>
          <w:szCs w:val="24"/>
        </w:rPr>
        <w:t>visit events, laboratories, and meeting</w:t>
      </w:r>
      <w:r w:rsidR="007C1C8E">
        <w:rPr>
          <w:rFonts w:ascii="Times New Roman" w:hAnsi="Times New Roman" w:cs="Times New Roman"/>
          <w:sz w:val="24"/>
          <w:szCs w:val="24"/>
        </w:rPr>
        <w:t>s</w:t>
      </w:r>
      <w:r w:rsidR="00CB6016" w:rsidRPr="007C1C8E">
        <w:rPr>
          <w:rFonts w:ascii="Times New Roman" w:hAnsi="Times New Roman" w:cs="Times New Roman"/>
          <w:sz w:val="24"/>
          <w:szCs w:val="24"/>
        </w:rPr>
        <w:t xml:space="preserve"> to </w:t>
      </w:r>
      <w:r w:rsidRPr="007C1C8E">
        <w:rPr>
          <w:rFonts w:ascii="Times New Roman" w:hAnsi="Times New Roman" w:cs="Times New Roman"/>
          <w:sz w:val="24"/>
          <w:szCs w:val="24"/>
        </w:rPr>
        <w:t xml:space="preserve">obtain observations. </w:t>
      </w:r>
      <w:proofErr w:type="gramStart"/>
      <w:r w:rsidRPr="007C1C8E">
        <w:rPr>
          <w:rFonts w:ascii="Times New Roman" w:hAnsi="Times New Roman" w:cs="Times New Roman"/>
          <w:sz w:val="24"/>
          <w:szCs w:val="24"/>
        </w:rPr>
        <w:t xml:space="preserve">These </w:t>
      </w:r>
      <w:r w:rsidR="007C1C8E">
        <w:rPr>
          <w:rFonts w:ascii="Times New Roman" w:hAnsi="Times New Roman" w:cs="Times New Roman"/>
          <w:sz w:val="24"/>
          <w:szCs w:val="24"/>
        </w:rPr>
        <w:t>objective</w:t>
      </w:r>
      <w:proofErr w:type="gramEnd"/>
      <w:r w:rsidR="007C1C8E">
        <w:rPr>
          <w:rFonts w:ascii="Times New Roman" w:hAnsi="Times New Roman" w:cs="Times New Roman"/>
          <w:sz w:val="24"/>
          <w:szCs w:val="24"/>
        </w:rPr>
        <w:t xml:space="preserve"> of any formal </w:t>
      </w:r>
      <w:r w:rsidRPr="007C1C8E">
        <w:rPr>
          <w:rFonts w:ascii="Times New Roman" w:hAnsi="Times New Roman" w:cs="Times New Roman"/>
          <w:sz w:val="24"/>
          <w:szCs w:val="24"/>
        </w:rPr>
        <w:t>observation</w:t>
      </w:r>
      <w:r w:rsidR="007C1C8E" w:rsidRPr="007C1C8E">
        <w:rPr>
          <w:rFonts w:ascii="Times New Roman" w:hAnsi="Times New Roman" w:cs="Times New Roman"/>
          <w:sz w:val="24"/>
          <w:szCs w:val="24"/>
        </w:rPr>
        <w:t>(</w:t>
      </w:r>
      <w:r w:rsidRPr="007C1C8E">
        <w:rPr>
          <w:rFonts w:ascii="Times New Roman" w:hAnsi="Times New Roman" w:cs="Times New Roman"/>
          <w:sz w:val="24"/>
          <w:szCs w:val="24"/>
        </w:rPr>
        <w:t>s</w:t>
      </w:r>
      <w:r w:rsidR="007C1C8E" w:rsidRPr="007C1C8E">
        <w:rPr>
          <w:rFonts w:ascii="Times New Roman" w:hAnsi="Times New Roman" w:cs="Times New Roman"/>
          <w:sz w:val="24"/>
          <w:szCs w:val="24"/>
        </w:rPr>
        <w:t>)</w:t>
      </w:r>
      <w:r w:rsidRPr="007C1C8E">
        <w:rPr>
          <w:rFonts w:ascii="Times New Roman" w:hAnsi="Times New Roman" w:cs="Times New Roman"/>
          <w:sz w:val="24"/>
          <w:szCs w:val="24"/>
        </w:rPr>
        <w:t xml:space="preserve"> will be announced prior to </w:t>
      </w:r>
      <w:r w:rsidR="007C1C8E" w:rsidRPr="007C1C8E">
        <w:rPr>
          <w:rFonts w:ascii="Times New Roman" w:hAnsi="Times New Roman" w:cs="Times New Roman"/>
          <w:sz w:val="24"/>
          <w:szCs w:val="24"/>
        </w:rPr>
        <w:t>the event</w:t>
      </w:r>
      <w:r w:rsidR="007C1C8E">
        <w:rPr>
          <w:rFonts w:ascii="Times New Roman" w:hAnsi="Times New Roman" w:cs="Times New Roman"/>
          <w:sz w:val="24"/>
          <w:szCs w:val="24"/>
        </w:rPr>
        <w:t xml:space="preserve"> to the staff member(s), faculty mentor, graduate student mentor, and REU students involved.  The formative observations</w:t>
      </w:r>
      <w:r w:rsidRPr="007C1C8E">
        <w:rPr>
          <w:rFonts w:ascii="Times New Roman" w:hAnsi="Times New Roman" w:cs="Times New Roman"/>
          <w:sz w:val="24"/>
          <w:szCs w:val="24"/>
        </w:rPr>
        <w:t xml:space="preserve"> will be collected to determine how </w:t>
      </w:r>
      <w:r w:rsidR="00225E5B" w:rsidRPr="007C1C8E">
        <w:rPr>
          <w:rFonts w:ascii="Times New Roman" w:hAnsi="Times New Roman" w:cs="Times New Roman"/>
          <w:sz w:val="24"/>
          <w:szCs w:val="24"/>
        </w:rPr>
        <w:t>the program is</w:t>
      </w:r>
      <w:r w:rsidRPr="007C1C8E">
        <w:rPr>
          <w:rFonts w:ascii="Times New Roman" w:hAnsi="Times New Roman" w:cs="Times New Roman"/>
          <w:sz w:val="24"/>
          <w:szCs w:val="24"/>
        </w:rPr>
        <w:t xml:space="preserve"> meeting </w:t>
      </w:r>
      <w:r w:rsidR="007C1C8E">
        <w:rPr>
          <w:rFonts w:ascii="Times New Roman" w:hAnsi="Times New Roman" w:cs="Times New Roman"/>
          <w:sz w:val="24"/>
          <w:szCs w:val="24"/>
        </w:rPr>
        <w:t>its</w:t>
      </w:r>
      <w:r w:rsidRPr="007C1C8E">
        <w:rPr>
          <w:rFonts w:ascii="Times New Roman" w:hAnsi="Times New Roman" w:cs="Times New Roman"/>
          <w:sz w:val="24"/>
          <w:szCs w:val="24"/>
        </w:rPr>
        <w:t xml:space="preserve"> goals and whether improvements can be made</w:t>
      </w:r>
      <w:r w:rsidR="00225E5B" w:rsidRPr="007C1C8E">
        <w:rPr>
          <w:rFonts w:ascii="Times New Roman" w:hAnsi="Times New Roman" w:cs="Times New Roman"/>
          <w:sz w:val="24"/>
          <w:szCs w:val="24"/>
        </w:rPr>
        <w:t xml:space="preserve"> to technical, programmatic, and experiential needs</w:t>
      </w:r>
      <w:r w:rsidRPr="007C1C8E">
        <w:rPr>
          <w:rFonts w:ascii="Times New Roman" w:hAnsi="Times New Roman" w:cs="Times New Roman"/>
          <w:sz w:val="24"/>
          <w:szCs w:val="24"/>
        </w:rPr>
        <w:t>.</w:t>
      </w:r>
      <w:r w:rsidR="00225E5B" w:rsidRPr="007C1C8E">
        <w:rPr>
          <w:rFonts w:ascii="Times New Roman" w:hAnsi="Times New Roman" w:cs="Times New Roman"/>
          <w:sz w:val="24"/>
          <w:szCs w:val="24"/>
        </w:rPr>
        <w:t xml:space="preserve"> </w:t>
      </w:r>
    </w:p>
    <w:p w14:paraId="293D4781" w14:textId="0D2B0B9A" w:rsidR="00CB6016" w:rsidRPr="007C1C8E" w:rsidRDefault="007C1C8E" w:rsidP="00CB6016">
      <w:pPr>
        <w:spacing w:after="120" w:line="240" w:lineRule="auto"/>
        <w:rPr>
          <w:rFonts w:ascii="Times New Roman" w:hAnsi="Times New Roman" w:cs="Times New Roman"/>
          <w:sz w:val="24"/>
          <w:szCs w:val="24"/>
        </w:rPr>
      </w:pPr>
      <w:r w:rsidRPr="007C1C8E">
        <w:rPr>
          <w:rFonts w:ascii="Times New Roman" w:hAnsi="Times New Roman" w:cs="Times New Roman"/>
          <w:b/>
          <w:i/>
          <w:sz w:val="24"/>
          <w:szCs w:val="24"/>
        </w:rPr>
        <w:t>Focus G</w:t>
      </w:r>
      <w:r w:rsidR="00CB6016" w:rsidRPr="007C1C8E">
        <w:rPr>
          <w:rFonts w:ascii="Times New Roman" w:hAnsi="Times New Roman" w:cs="Times New Roman"/>
          <w:b/>
          <w:i/>
          <w:sz w:val="24"/>
          <w:szCs w:val="24"/>
        </w:rPr>
        <w:t>roups</w:t>
      </w:r>
      <w:r w:rsidR="00CB6016" w:rsidRPr="007C1C8E">
        <w:rPr>
          <w:rFonts w:ascii="Times New Roman" w:hAnsi="Times New Roman" w:cs="Times New Roman"/>
          <w:sz w:val="24"/>
          <w:szCs w:val="24"/>
        </w:rPr>
        <w:t xml:space="preserve"> (when needed)</w:t>
      </w:r>
    </w:p>
    <w:p w14:paraId="2EECF343" w14:textId="5EBC22DD" w:rsidR="00CB6016" w:rsidRDefault="00CB6016" w:rsidP="00CB6016">
      <w:pPr>
        <w:spacing w:after="120" w:line="240" w:lineRule="auto"/>
        <w:rPr>
          <w:rFonts w:ascii="Times New Roman" w:hAnsi="Times New Roman" w:cs="Times New Roman"/>
          <w:sz w:val="24"/>
          <w:szCs w:val="24"/>
        </w:rPr>
      </w:pPr>
      <w:r w:rsidRPr="007C1C8E">
        <w:rPr>
          <w:rFonts w:ascii="Times New Roman" w:hAnsi="Times New Roman" w:cs="Times New Roman"/>
          <w:sz w:val="24"/>
          <w:szCs w:val="24"/>
        </w:rPr>
        <w:t xml:space="preserve">Focus groups will only be conducted when necessary. </w:t>
      </w:r>
      <w:r w:rsidR="007C1C8E" w:rsidRPr="007C1C8E">
        <w:rPr>
          <w:rFonts w:ascii="Times New Roman" w:hAnsi="Times New Roman" w:cs="Times New Roman"/>
          <w:sz w:val="24"/>
          <w:szCs w:val="24"/>
        </w:rPr>
        <w:t>If weekly assessments, observations, and any form of evaluative responses point to a need that requires more understanding, a focus group of appropriate stakeholders and/or participants will be conducted.  The purpose will always be made clear and the objective of these focus groups will be to gather more information about a need or the specifics of the success of the program.</w:t>
      </w:r>
      <w:r w:rsidRPr="007C1C8E">
        <w:rPr>
          <w:rFonts w:ascii="Times New Roman" w:hAnsi="Times New Roman" w:cs="Times New Roman"/>
          <w:sz w:val="24"/>
          <w:szCs w:val="24"/>
        </w:rPr>
        <w:t xml:space="preserve"> </w:t>
      </w:r>
    </w:p>
    <w:p w14:paraId="1F282928" w14:textId="77777777" w:rsidR="007C1C8E" w:rsidRPr="007C1C8E" w:rsidRDefault="007C1C8E" w:rsidP="00CB6016">
      <w:pPr>
        <w:spacing w:after="120" w:line="240" w:lineRule="auto"/>
        <w:rPr>
          <w:rFonts w:ascii="Times New Roman" w:hAnsi="Times New Roman" w:cs="Times New Roman"/>
          <w:sz w:val="24"/>
          <w:szCs w:val="24"/>
        </w:rPr>
      </w:pPr>
    </w:p>
    <w:p w14:paraId="67E2EC9A" w14:textId="079BCAAE" w:rsidR="00CB6016" w:rsidRPr="007C1C8E" w:rsidRDefault="00CB6016" w:rsidP="00CB6016">
      <w:pPr>
        <w:spacing w:after="120" w:line="240" w:lineRule="auto"/>
        <w:rPr>
          <w:rFonts w:ascii="Times New Roman" w:hAnsi="Times New Roman" w:cs="Times New Roman"/>
          <w:b/>
          <w:sz w:val="24"/>
          <w:szCs w:val="24"/>
        </w:rPr>
      </w:pPr>
      <w:r w:rsidRPr="007C1C8E">
        <w:rPr>
          <w:rFonts w:ascii="Times New Roman" w:hAnsi="Times New Roman" w:cs="Times New Roman"/>
          <w:b/>
          <w:sz w:val="24"/>
          <w:szCs w:val="24"/>
        </w:rPr>
        <w:t>Phase III</w:t>
      </w:r>
    </w:p>
    <w:p w14:paraId="3A8DDE4B" w14:textId="77777777" w:rsidR="005A0304" w:rsidRPr="002E4F22" w:rsidRDefault="005A0304" w:rsidP="00E13B1D">
      <w:pPr>
        <w:spacing w:after="120" w:line="240" w:lineRule="auto"/>
        <w:rPr>
          <w:rFonts w:ascii="Times New Roman" w:hAnsi="Times New Roman" w:cs="Times New Roman"/>
          <w:b/>
          <w:i/>
          <w:sz w:val="24"/>
          <w:szCs w:val="24"/>
        </w:rPr>
      </w:pPr>
      <w:r w:rsidRPr="002E4F22">
        <w:rPr>
          <w:rFonts w:ascii="Times New Roman" w:hAnsi="Times New Roman" w:cs="Times New Roman"/>
          <w:b/>
          <w:i/>
          <w:sz w:val="24"/>
          <w:szCs w:val="24"/>
        </w:rPr>
        <w:t>Post-assessment</w:t>
      </w:r>
    </w:p>
    <w:p w14:paraId="28B109A2" w14:textId="5E32808E" w:rsidR="007C1C8E" w:rsidRPr="00511660" w:rsidRDefault="007C1C8E" w:rsidP="007C1C8E">
      <w:pPr>
        <w:spacing w:after="120" w:line="240" w:lineRule="auto"/>
        <w:rPr>
          <w:rFonts w:ascii="Times New Roman" w:hAnsi="Times New Roman" w:cs="Times New Roman"/>
          <w:sz w:val="24"/>
          <w:szCs w:val="24"/>
        </w:rPr>
      </w:pPr>
      <w:r w:rsidRPr="002E4F22">
        <w:rPr>
          <w:rFonts w:ascii="Times New Roman" w:hAnsi="Times New Roman" w:cs="Times New Roman"/>
          <w:sz w:val="24"/>
          <w:szCs w:val="24"/>
        </w:rPr>
        <w:t>On the last day of the program, post-</w:t>
      </w:r>
      <w:r w:rsidR="005A0304" w:rsidRPr="002E4F22">
        <w:rPr>
          <w:rFonts w:ascii="Times New Roman" w:hAnsi="Times New Roman" w:cs="Times New Roman"/>
          <w:sz w:val="24"/>
          <w:szCs w:val="24"/>
        </w:rPr>
        <w:t>assessments will be</w:t>
      </w:r>
      <w:r w:rsidR="002E4F22" w:rsidRPr="002E4F22">
        <w:rPr>
          <w:rFonts w:ascii="Times New Roman" w:hAnsi="Times New Roman" w:cs="Times New Roman"/>
          <w:sz w:val="24"/>
          <w:szCs w:val="24"/>
        </w:rPr>
        <w:t xml:space="preserve"> available and</w:t>
      </w:r>
      <w:r w:rsidR="005A0304" w:rsidRPr="002E4F22">
        <w:rPr>
          <w:rFonts w:ascii="Times New Roman" w:hAnsi="Times New Roman" w:cs="Times New Roman"/>
          <w:sz w:val="24"/>
          <w:szCs w:val="24"/>
        </w:rPr>
        <w:t xml:space="preserve"> required </w:t>
      </w:r>
      <w:r w:rsidRPr="002E4F22">
        <w:rPr>
          <w:rFonts w:ascii="Times New Roman" w:hAnsi="Times New Roman" w:cs="Times New Roman"/>
          <w:sz w:val="24"/>
          <w:szCs w:val="24"/>
        </w:rPr>
        <w:t>from all REU participants, faculty mentors</w:t>
      </w:r>
      <w:r w:rsidR="002E4F22" w:rsidRPr="002E4F22">
        <w:rPr>
          <w:rFonts w:ascii="Times New Roman" w:hAnsi="Times New Roman" w:cs="Times New Roman"/>
          <w:sz w:val="24"/>
          <w:szCs w:val="24"/>
        </w:rPr>
        <w:t>, and graduate students mentors.  The post-assessment will be compared with the pre-assessment to determine areas that students gained confidence and knowledge.  Faculty and graduate student mentors will also have a similar comparative assessment to gauge their experiences and change in attitudes and expertise towards mentoring undergraduate researchers, especially underrepresented minority, women, and veteran students.</w:t>
      </w:r>
      <w:r w:rsidR="002E4F22">
        <w:rPr>
          <w:rFonts w:ascii="Times New Roman" w:hAnsi="Times New Roman" w:cs="Times New Roman"/>
          <w:sz w:val="24"/>
          <w:szCs w:val="24"/>
        </w:rPr>
        <w:t xml:space="preserve"> Post-assessments and comparative analysis between pre- and post-assessments will </w:t>
      </w:r>
      <w:r w:rsidR="005A0304" w:rsidRPr="002E4F22">
        <w:rPr>
          <w:rFonts w:ascii="Times New Roman" w:hAnsi="Times New Roman" w:cs="Times New Roman"/>
          <w:sz w:val="24"/>
          <w:szCs w:val="24"/>
        </w:rPr>
        <w:t xml:space="preserve">ensure modifications </w:t>
      </w:r>
      <w:r w:rsidR="00511660">
        <w:rPr>
          <w:rFonts w:ascii="Times New Roman" w:hAnsi="Times New Roman" w:cs="Times New Roman"/>
          <w:sz w:val="24"/>
          <w:szCs w:val="24"/>
        </w:rPr>
        <w:t>are targeted at areas needing attention and improvements for the following year</w:t>
      </w:r>
      <w:r w:rsidR="005A0304" w:rsidRPr="002E4F22">
        <w:rPr>
          <w:rFonts w:ascii="Times New Roman" w:hAnsi="Times New Roman" w:cs="Times New Roman"/>
          <w:sz w:val="24"/>
          <w:szCs w:val="24"/>
        </w:rPr>
        <w:t>.</w:t>
      </w:r>
    </w:p>
    <w:p w14:paraId="23493162" w14:textId="465BBB16" w:rsidR="007C1C8E" w:rsidRPr="00511660" w:rsidRDefault="007C1C8E" w:rsidP="007C1C8E">
      <w:pPr>
        <w:spacing w:after="120" w:line="240" w:lineRule="auto"/>
        <w:rPr>
          <w:rFonts w:ascii="Times New Roman" w:hAnsi="Times New Roman" w:cs="Times New Roman"/>
          <w:sz w:val="24"/>
          <w:szCs w:val="24"/>
        </w:rPr>
      </w:pPr>
      <w:r w:rsidRPr="00511660">
        <w:rPr>
          <w:rFonts w:ascii="Times New Roman" w:hAnsi="Times New Roman" w:cs="Times New Roman"/>
          <w:b/>
          <w:i/>
          <w:sz w:val="24"/>
          <w:szCs w:val="24"/>
        </w:rPr>
        <w:t>Interviews</w:t>
      </w:r>
      <w:r w:rsidR="00511660" w:rsidRPr="00511660">
        <w:rPr>
          <w:rFonts w:ascii="Times New Roman" w:hAnsi="Times New Roman" w:cs="Times New Roman"/>
          <w:b/>
          <w:i/>
          <w:sz w:val="24"/>
          <w:szCs w:val="24"/>
        </w:rPr>
        <w:t xml:space="preserve"> </w:t>
      </w:r>
      <w:r w:rsidR="00511660" w:rsidRPr="00511660">
        <w:rPr>
          <w:rFonts w:ascii="Times New Roman" w:hAnsi="Times New Roman" w:cs="Times New Roman"/>
          <w:sz w:val="24"/>
          <w:szCs w:val="24"/>
        </w:rPr>
        <w:t>(when needed)</w:t>
      </w:r>
    </w:p>
    <w:p w14:paraId="49F846DB" w14:textId="163C8C10" w:rsidR="007C1C8E" w:rsidRPr="00511660" w:rsidRDefault="007C1C8E" w:rsidP="007C1C8E">
      <w:pPr>
        <w:spacing w:after="120" w:line="240" w:lineRule="auto"/>
        <w:rPr>
          <w:rFonts w:ascii="Times New Roman" w:hAnsi="Times New Roman" w:cs="Times New Roman"/>
          <w:sz w:val="24"/>
          <w:szCs w:val="24"/>
        </w:rPr>
      </w:pPr>
      <w:r w:rsidRPr="00511660">
        <w:rPr>
          <w:rFonts w:ascii="Times New Roman" w:hAnsi="Times New Roman" w:cs="Times New Roman"/>
          <w:sz w:val="24"/>
          <w:szCs w:val="24"/>
        </w:rPr>
        <w:t>Individual student and/or mentor interviews may be conducted to further analyze how students from various populations</w:t>
      </w:r>
      <w:r w:rsidR="00511660">
        <w:rPr>
          <w:rFonts w:ascii="Times New Roman" w:hAnsi="Times New Roman" w:cs="Times New Roman"/>
          <w:sz w:val="24"/>
          <w:szCs w:val="24"/>
        </w:rPr>
        <w:t>, especially underrepresented minority, women, and veteran students, experienced the summer research program at different facilities. To ensure all students are having valuable research experiences, information from individual interviews will help the ECO committee quantify programming aspects and plan elements for the following year’s summer research schedule.</w:t>
      </w:r>
    </w:p>
    <w:p w14:paraId="5083EF16" w14:textId="6F95B85D" w:rsidR="005A0304" w:rsidRDefault="005A0304" w:rsidP="00E13B1D">
      <w:pPr>
        <w:spacing w:after="12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14:paraId="6B584845" w14:textId="37A5037F" w:rsidR="003A26FC" w:rsidRPr="008B5792" w:rsidRDefault="003A26FC" w:rsidP="00E13B1D">
      <w:pPr>
        <w:spacing w:after="120" w:line="240" w:lineRule="auto"/>
        <w:jc w:val="center"/>
        <w:rPr>
          <w:rFonts w:ascii="Times New Roman" w:hAnsi="Times New Roman" w:cs="Times New Roman"/>
          <w:b/>
          <w:color w:val="002060"/>
          <w:sz w:val="28"/>
          <w:szCs w:val="28"/>
        </w:rPr>
      </w:pPr>
      <w:r w:rsidRPr="008B5792">
        <w:rPr>
          <w:noProof/>
          <w:color w:val="002060"/>
          <w:sz w:val="28"/>
          <w:szCs w:val="28"/>
        </w:rPr>
        <w:lastRenderedPageBreak/>
        <w:drawing>
          <wp:anchor distT="0" distB="0" distL="114300" distR="114300" simplePos="0" relativeHeight="251660288" behindDoc="1" locked="0" layoutInCell="1" allowOverlap="1" wp14:anchorId="1555C331" wp14:editId="162DF550">
            <wp:simplePos x="0" y="0"/>
            <wp:positionH relativeFrom="margin">
              <wp:align>right</wp:align>
            </wp:positionH>
            <wp:positionV relativeFrom="paragraph">
              <wp:posOffset>-304800</wp:posOffset>
            </wp:positionV>
            <wp:extent cx="1477010" cy="1479550"/>
            <wp:effectExtent l="0" t="0" r="8890" b="6350"/>
            <wp:wrapNone/>
            <wp:docPr id="1" name="NCO Vision Figure for Header [04Mar2015a]-01.png" descr="/Users/mozart/Dropbox/*ACTIVE PROJECTS/NHERI NCO PRESENTATION [Julio]/NCO Vision Figure for Header [04Mar2015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O Vision Figure for Header [04Mar2015a]-01.png" descr="/Users/mozart/Dropbox/*ACTIVE PROJECTS/NHERI NCO PRESENTATION [Julio]/NCO Vision Figure for Header [04Mar2015a]-01.png"/>
                    <pic:cNvPicPr>
                      <a:picLocks noChangeAspect="1"/>
                    </pic:cNvPicPr>
                  </pic:nvPicPr>
                  <pic:blipFill>
                    <a:blip r:embed="rId9" r:link="rId10" cstate="print">
                      <a:alphaModFix amt="50000"/>
                      <a:extLst>
                        <a:ext uri="{28A0092B-C50C-407E-A947-70E740481C1C}">
                          <a14:useLocalDpi xmlns:a14="http://schemas.microsoft.com/office/drawing/2010/main" val="0"/>
                        </a:ext>
                      </a:extLst>
                    </a:blip>
                    <a:stretch>
                      <a:fillRect/>
                    </a:stretch>
                  </pic:blipFill>
                  <pic:spPr>
                    <a:xfrm>
                      <a:off x="0" y="0"/>
                      <a:ext cx="1477010" cy="1479550"/>
                    </a:xfrm>
                    <a:prstGeom prst="rect">
                      <a:avLst/>
                    </a:prstGeom>
                  </pic:spPr>
                </pic:pic>
              </a:graphicData>
            </a:graphic>
            <wp14:sizeRelH relativeFrom="page">
              <wp14:pctWidth>0</wp14:pctWidth>
            </wp14:sizeRelH>
            <wp14:sizeRelV relativeFrom="page">
              <wp14:pctHeight>0</wp14:pctHeight>
            </wp14:sizeRelV>
          </wp:anchor>
        </w:drawing>
      </w:r>
      <w:r w:rsidRPr="008B5792">
        <w:rPr>
          <w:noProof/>
          <w:color w:val="002060"/>
          <w:sz w:val="28"/>
          <w:szCs w:val="28"/>
        </w:rPr>
        <w:drawing>
          <wp:anchor distT="0" distB="0" distL="114300" distR="114300" simplePos="0" relativeHeight="251659264" behindDoc="1" locked="0" layoutInCell="1" allowOverlap="1" wp14:anchorId="7C28AE9D" wp14:editId="3FBFB1D9">
            <wp:simplePos x="0" y="0"/>
            <wp:positionH relativeFrom="margin">
              <wp:align>left</wp:align>
            </wp:positionH>
            <wp:positionV relativeFrom="paragraph">
              <wp:posOffset>-333375</wp:posOffset>
            </wp:positionV>
            <wp:extent cx="1477010" cy="1479550"/>
            <wp:effectExtent l="0" t="0" r="8890" b="6350"/>
            <wp:wrapNone/>
            <wp:docPr id="12" name="NCO Vision Figure for Header [04Mar2015a]-01.png" descr="/Users/mozart/Dropbox/*ACTIVE PROJECTS/NHERI NCO PRESENTATION [Julio]/NCO Vision Figure for Header [04Mar2015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O Vision Figure for Header [04Mar2015a]-01.png" descr="/Users/mozart/Dropbox/*ACTIVE PROJECTS/NHERI NCO PRESENTATION [Julio]/NCO Vision Figure for Header [04Mar2015a]-01.png"/>
                    <pic:cNvPicPr>
                      <a:picLocks noChangeAspect="1"/>
                    </pic:cNvPicPr>
                  </pic:nvPicPr>
                  <pic:blipFill>
                    <a:blip r:embed="rId9" r:link="rId10" cstate="print">
                      <a:alphaModFix amt="50000"/>
                      <a:extLst>
                        <a:ext uri="{28A0092B-C50C-407E-A947-70E740481C1C}">
                          <a14:useLocalDpi xmlns:a14="http://schemas.microsoft.com/office/drawing/2010/main" val="0"/>
                        </a:ext>
                      </a:extLst>
                    </a:blip>
                    <a:stretch>
                      <a:fillRect/>
                    </a:stretch>
                  </pic:blipFill>
                  <pic:spPr>
                    <a:xfrm>
                      <a:off x="0" y="0"/>
                      <a:ext cx="1477010" cy="1479550"/>
                    </a:xfrm>
                    <a:prstGeom prst="rect">
                      <a:avLst/>
                    </a:prstGeom>
                  </pic:spPr>
                </pic:pic>
              </a:graphicData>
            </a:graphic>
            <wp14:sizeRelH relativeFrom="page">
              <wp14:pctWidth>0</wp14:pctWidth>
            </wp14:sizeRelH>
            <wp14:sizeRelV relativeFrom="page">
              <wp14:pctHeight>0</wp14:pctHeight>
            </wp14:sizeRelV>
          </wp:anchor>
        </w:drawing>
      </w:r>
      <w:r w:rsidRPr="008B5792">
        <w:rPr>
          <w:rFonts w:ascii="Times New Roman" w:hAnsi="Times New Roman" w:cs="Times New Roman"/>
          <w:b/>
          <w:color w:val="002060"/>
          <w:sz w:val="28"/>
          <w:szCs w:val="28"/>
        </w:rPr>
        <w:t>Natural Hazards Engineering Research Infrastructure</w:t>
      </w:r>
    </w:p>
    <w:p w14:paraId="34D97DC5" w14:textId="77777777" w:rsidR="003A26FC" w:rsidRPr="008B5792" w:rsidRDefault="003A26FC" w:rsidP="00E13B1D">
      <w:pPr>
        <w:spacing w:after="120" w:line="240" w:lineRule="auto"/>
        <w:jc w:val="center"/>
        <w:rPr>
          <w:rFonts w:ascii="Times New Roman" w:hAnsi="Times New Roman" w:cs="Times New Roman"/>
          <w:b/>
          <w:color w:val="002060"/>
          <w:sz w:val="28"/>
          <w:szCs w:val="28"/>
        </w:rPr>
      </w:pPr>
      <w:r w:rsidRPr="008B5792">
        <w:rPr>
          <w:rFonts w:ascii="Times New Roman" w:hAnsi="Times New Roman" w:cs="Times New Roman"/>
          <w:b/>
          <w:color w:val="002060"/>
          <w:sz w:val="28"/>
          <w:szCs w:val="28"/>
        </w:rPr>
        <w:t xml:space="preserve"> Research Experience for Undergraduates</w:t>
      </w:r>
      <w:r w:rsidRPr="008B5792">
        <w:rPr>
          <w:noProof/>
          <w:color w:val="002060"/>
          <w:sz w:val="28"/>
          <w:szCs w:val="28"/>
        </w:rPr>
        <w:t xml:space="preserve"> </w:t>
      </w:r>
    </w:p>
    <w:p w14:paraId="16BACE67" w14:textId="77777777" w:rsidR="003A26FC" w:rsidRPr="008B5792" w:rsidRDefault="003A26FC" w:rsidP="00E13B1D">
      <w:pPr>
        <w:spacing w:after="120" w:line="240" w:lineRule="auto"/>
        <w:jc w:val="center"/>
        <w:rPr>
          <w:rFonts w:ascii="Times New Roman" w:hAnsi="Times New Roman" w:cs="Times New Roman"/>
          <w:b/>
          <w:color w:val="002060"/>
          <w:sz w:val="28"/>
          <w:szCs w:val="28"/>
        </w:rPr>
      </w:pPr>
      <w:r w:rsidRPr="008B5792">
        <w:rPr>
          <w:rFonts w:ascii="Times New Roman" w:hAnsi="Times New Roman" w:cs="Times New Roman"/>
          <w:b/>
          <w:color w:val="002060"/>
          <w:sz w:val="28"/>
          <w:szCs w:val="28"/>
        </w:rPr>
        <w:t>NHERI-REU</w:t>
      </w:r>
    </w:p>
    <w:p w14:paraId="178D051C" w14:textId="77777777" w:rsidR="003A26FC" w:rsidRDefault="003A26FC" w:rsidP="00E13B1D">
      <w:pPr>
        <w:spacing w:after="120" w:line="240" w:lineRule="auto"/>
        <w:rPr>
          <w:rFonts w:ascii="Times New Roman" w:hAnsi="Times New Roman" w:cs="Times New Roman"/>
          <w:b/>
          <w:sz w:val="24"/>
          <w:szCs w:val="24"/>
          <w:highlight w:val="lightGray"/>
        </w:rPr>
      </w:pPr>
    </w:p>
    <w:p w14:paraId="34C13A90" w14:textId="77777777" w:rsidR="008B5792" w:rsidRDefault="008B5792" w:rsidP="00E13B1D">
      <w:pPr>
        <w:spacing w:after="120" w:line="240" w:lineRule="auto"/>
        <w:rPr>
          <w:rFonts w:ascii="Times New Roman" w:hAnsi="Times New Roman" w:cs="Times New Roman"/>
          <w:sz w:val="24"/>
          <w:szCs w:val="24"/>
        </w:rPr>
      </w:pPr>
    </w:p>
    <w:p w14:paraId="1809C5C9" w14:textId="0297EAF5" w:rsidR="005C0E0B" w:rsidRDefault="000D0005" w:rsidP="00E13B1D">
      <w:pPr>
        <w:spacing w:after="120" w:line="240" w:lineRule="auto"/>
        <w:rPr>
          <w:rFonts w:ascii="Times New Roman" w:hAnsi="Times New Roman" w:cs="Times New Roman"/>
          <w:sz w:val="24"/>
          <w:szCs w:val="24"/>
        </w:rPr>
      </w:pPr>
      <w:r w:rsidRPr="000D0005">
        <w:rPr>
          <w:rFonts w:ascii="Times New Roman" w:hAnsi="Times New Roman" w:cs="Times New Roman"/>
          <w:sz w:val="24"/>
          <w:szCs w:val="24"/>
        </w:rPr>
        <w:t xml:space="preserve">Welcome to the </w:t>
      </w:r>
      <w:r w:rsidR="004244D2">
        <w:rPr>
          <w:rFonts w:ascii="Times New Roman" w:hAnsi="Times New Roman" w:cs="Times New Roman"/>
          <w:sz w:val="24"/>
          <w:szCs w:val="24"/>
        </w:rPr>
        <w:t xml:space="preserve">NHERI </w:t>
      </w:r>
      <w:r w:rsidRPr="000D0005">
        <w:rPr>
          <w:rFonts w:ascii="Times New Roman" w:hAnsi="Times New Roman" w:cs="Times New Roman"/>
          <w:sz w:val="24"/>
          <w:szCs w:val="24"/>
        </w:rPr>
        <w:t xml:space="preserve">Research Experiences for Undergraduates (REU) application! We are excited to bring </w:t>
      </w:r>
      <w:r w:rsidR="00F34C5A">
        <w:rPr>
          <w:rFonts w:ascii="Times New Roman" w:hAnsi="Times New Roman" w:cs="Times New Roman"/>
          <w:sz w:val="24"/>
          <w:szCs w:val="24"/>
        </w:rPr>
        <w:t xml:space="preserve">research </w:t>
      </w:r>
      <w:r w:rsidRPr="000D0005">
        <w:rPr>
          <w:rFonts w:ascii="Times New Roman" w:hAnsi="Times New Roman" w:cs="Times New Roman"/>
          <w:sz w:val="24"/>
          <w:szCs w:val="24"/>
        </w:rPr>
        <w:t xml:space="preserve">opportunities </w:t>
      </w:r>
      <w:r w:rsidR="00F34C5A">
        <w:rPr>
          <w:rFonts w:ascii="Times New Roman" w:hAnsi="Times New Roman" w:cs="Times New Roman"/>
          <w:sz w:val="24"/>
          <w:szCs w:val="24"/>
        </w:rPr>
        <w:t>at</w:t>
      </w:r>
      <w:r w:rsidRPr="000D0005">
        <w:rPr>
          <w:rFonts w:ascii="Times New Roman" w:hAnsi="Times New Roman" w:cs="Times New Roman"/>
          <w:sz w:val="24"/>
          <w:szCs w:val="24"/>
        </w:rPr>
        <w:t xml:space="preserve"> </w:t>
      </w:r>
      <w:r w:rsidR="00061830">
        <w:rPr>
          <w:rFonts w:ascii="Times New Roman" w:hAnsi="Times New Roman" w:cs="Times New Roman"/>
          <w:sz w:val="24"/>
          <w:szCs w:val="24"/>
        </w:rPr>
        <w:t>ten</w:t>
      </w:r>
      <w:r w:rsidRPr="000D0005">
        <w:rPr>
          <w:rFonts w:ascii="Times New Roman" w:hAnsi="Times New Roman" w:cs="Times New Roman"/>
          <w:sz w:val="24"/>
          <w:szCs w:val="24"/>
        </w:rPr>
        <w:t xml:space="preserve"> multi-hazard engineering equipment sites during a 10-week summer research program.  The NHERI REU is dedicated to help undergraduate</w:t>
      </w:r>
      <w:r w:rsidR="005C0E0B">
        <w:rPr>
          <w:rFonts w:ascii="Times New Roman" w:hAnsi="Times New Roman" w:cs="Times New Roman"/>
          <w:sz w:val="24"/>
          <w:szCs w:val="24"/>
        </w:rPr>
        <w:t xml:space="preserve"> college student</w:t>
      </w:r>
      <w:r w:rsidRPr="000D0005">
        <w:rPr>
          <w:rFonts w:ascii="Times New Roman" w:hAnsi="Times New Roman" w:cs="Times New Roman"/>
          <w:sz w:val="24"/>
          <w:szCs w:val="24"/>
        </w:rPr>
        <w:t xml:space="preserve">s experience multi-hazard </w:t>
      </w:r>
      <w:r w:rsidR="00E6627B">
        <w:rPr>
          <w:rFonts w:ascii="Times New Roman" w:hAnsi="Times New Roman" w:cs="Times New Roman"/>
          <w:sz w:val="24"/>
          <w:szCs w:val="24"/>
        </w:rPr>
        <w:t>(</w:t>
      </w:r>
      <w:r w:rsidR="00E6627B" w:rsidRPr="00E6627B">
        <w:rPr>
          <w:rFonts w:ascii="Times New Roman" w:hAnsi="Times New Roman" w:cs="Times New Roman"/>
          <w:b/>
          <w:sz w:val="24"/>
          <w:szCs w:val="24"/>
        </w:rPr>
        <w:t>earthquake, wind, tsunami, and coastal</w:t>
      </w:r>
      <w:r w:rsidR="00E6627B">
        <w:rPr>
          <w:rFonts w:ascii="Times New Roman" w:hAnsi="Times New Roman" w:cs="Times New Roman"/>
          <w:sz w:val="24"/>
          <w:szCs w:val="24"/>
        </w:rPr>
        <w:t xml:space="preserve">) </w:t>
      </w:r>
      <w:r w:rsidRPr="000D0005">
        <w:rPr>
          <w:rFonts w:ascii="Times New Roman" w:hAnsi="Times New Roman" w:cs="Times New Roman"/>
          <w:sz w:val="24"/>
          <w:szCs w:val="24"/>
        </w:rPr>
        <w:t xml:space="preserve">engineering </w:t>
      </w:r>
      <w:r w:rsidR="00E6627B">
        <w:rPr>
          <w:rFonts w:ascii="Times New Roman" w:hAnsi="Times New Roman" w:cs="Times New Roman"/>
          <w:sz w:val="24"/>
          <w:szCs w:val="24"/>
        </w:rPr>
        <w:t xml:space="preserve">as well as </w:t>
      </w:r>
      <w:r w:rsidR="00E6627B" w:rsidRPr="00E6627B">
        <w:rPr>
          <w:rFonts w:ascii="Times New Roman" w:hAnsi="Times New Roman" w:cs="Times New Roman"/>
          <w:b/>
          <w:sz w:val="24"/>
          <w:szCs w:val="24"/>
        </w:rPr>
        <w:t xml:space="preserve">cyber infrastructure and data management </w:t>
      </w:r>
      <w:r w:rsidRPr="000D0005">
        <w:rPr>
          <w:rFonts w:ascii="Times New Roman" w:hAnsi="Times New Roman" w:cs="Times New Roman"/>
          <w:sz w:val="24"/>
          <w:szCs w:val="24"/>
        </w:rPr>
        <w:t xml:space="preserve">with a hands-on, research-based project that will introduce participants to a network of engineers, scientists, and students working </w:t>
      </w:r>
      <w:r w:rsidR="005B6CF2">
        <w:rPr>
          <w:rFonts w:ascii="Times New Roman" w:hAnsi="Times New Roman" w:cs="Times New Roman"/>
          <w:sz w:val="24"/>
          <w:szCs w:val="24"/>
        </w:rPr>
        <w:t>toward</w:t>
      </w:r>
      <w:r w:rsidRPr="000D0005">
        <w:rPr>
          <w:rFonts w:ascii="Times New Roman" w:hAnsi="Times New Roman" w:cs="Times New Roman"/>
          <w:sz w:val="24"/>
          <w:szCs w:val="24"/>
        </w:rPr>
        <w:t xml:space="preserve"> a common purpose. </w:t>
      </w:r>
    </w:p>
    <w:p w14:paraId="73F07F40" w14:textId="77777777" w:rsidR="008B5792" w:rsidRDefault="008B5792" w:rsidP="00E13B1D">
      <w:pPr>
        <w:spacing w:after="120" w:line="240" w:lineRule="auto"/>
        <w:rPr>
          <w:rFonts w:ascii="Times New Roman" w:hAnsi="Times New Roman" w:cs="Times New Roman"/>
          <w:b/>
          <w:color w:val="ED7D31" w:themeColor="accent2"/>
          <w:sz w:val="24"/>
          <w:szCs w:val="24"/>
        </w:rPr>
      </w:pPr>
    </w:p>
    <w:p w14:paraId="49F575DA" w14:textId="77777777" w:rsidR="00872288" w:rsidRDefault="00872288" w:rsidP="00E13B1D">
      <w:pPr>
        <w:spacing w:after="120" w:line="240" w:lineRule="auto"/>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 xml:space="preserve">SAMPLE SCHEDULE </w:t>
      </w:r>
    </w:p>
    <w:p w14:paraId="68B7111F" w14:textId="77777777" w:rsidR="005B6CF2" w:rsidRDefault="005B6CF2"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During the ten-</w:t>
      </w:r>
      <w:r w:rsidR="004244D2">
        <w:rPr>
          <w:rFonts w:ascii="Times New Roman" w:hAnsi="Times New Roman" w:cs="Times New Roman"/>
          <w:sz w:val="24"/>
          <w:szCs w:val="24"/>
        </w:rPr>
        <w:t xml:space="preserve">week summer research program, selected participants will work with a faculty mentor to conduct research. Additionally, participants will receive networking opportunities with other faculty and graduate students, guidance with graduate school and career goals, and support completing a summer research paper. </w:t>
      </w:r>
    </w:p>
    <w:p w14:paraId="5218C5CD" w14:textId="77777777" w:rsidR="004244D2" w:rsidRPr="004244D2" w:rsidRDefault="004244D2"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The following is a schedule of events during a sample week of the program.</w:t>
      </w:r>
    </w:p>
    <w:tbl>
      <w:tblPr>
        <w:tblW w:w="9900" w:type="dxa"/>
        <w:tblInd w:w="93" w:type="dxa"/>
        <w:tblLook w:val="04A0" w:firstRow="1" w:lastRow="0" w:firstColumn="1" w:lastColumn="0" w:noHBand="0" w:noVBand="1"/>
      </w:tblPr>
      <w:tblGrid>
        <w:gridCol w:w="713"/>
        <w:gridCol w:w="1692"/>
        <w:gridCol w:w="1936"/>
        <w:gridCol w:w="1336"/>
        <w:gridCol w:w="1363"/>
        <w:gridCol w:w="1582"/>
        <w:gridCol w:w="1278"/>
      </w:tblGrid>
      <w:tr w:rsidR="004244D2" w:rsidRPr="004244D2" w14:paraId="6E8D3F52" w14:textId="77777777" w:rsidTr="004244D2">
        <w:trPr>
          <w:trHeight w:val="300"/>
        </w:trPr>
        <w:tc>
          <w:tcPr>
            <w:tcW w:w="740" w:type="dxa"/>
            <w:tcBorders>
              <w:top w:val="nil"/>
              <w:left w:val="nil"/>
              <w:bottom w:val="nil"/>
              <w:right w:val="nil"/>
            </w:tcBorders>
            <w:shd w:val="clear" w:color="000000" w:fill="1F497D"/>
            <w:vAlign w:val="bottom"/>
            <w:hideMark/>
          </w:tcPr>
          <w:p w14:paraId="1B6926C3" w14:textId="77777777" w:rsidR="004244D2" w:rsidRPr="004244D2" w:rsidRDefault="004244D2" w:rsidP="00E13B1D">
            <w:pPr>
              <w:spacing w:after="120" w:line="240" w:lineRule="auto"/>
              <w:rPr>
                <w:rFonts w:ascii="Times New Roman" w:eastAsia="Times New Roman" w:hAnsi="Times New Roman" w:cs="Times New Roman"/>
                <w:b/>
                <w:bCs/>
                <w:color w:val="FFFFFF"/>
                <w:sz w:val="24"/>
                <w:szCs w:val="24"/>
              </w:rPr>
            </w:pPr>
            <w:r w:rsidRPr="004244D2">
              <w:rPr>
                <w:rFonts w:ascii="Times New Roman" w:eastAsia="Times New Roman" w:hAnsi="Times New Roman" w:cs="Times New Roman"/>
                <w:b/>
                <w:bCs/>
                <w:color w:val="FFFFFF"/>
                <w:sz w:val="24"/>
                <w:szCs w:val="24"/>
              </w:rPr>
              <w:t> </w:t>
            </w:r>
          </w:p>
        </w:tc>
        <w:tc>
          <w:tcPr>
            <w:tcW w:w="1760" w:type="dxa"/>
            <w:tcBorders>
              <w:top w:val="nil"/>
              <w:left w:val="nil"/>
              <w:bottom w:val="nil"/>
              <w:right w:val="nil"/>
            </w:tcBorders>
            <w:shd w:val="clear" w:color="000000" w:fill="1F497D"/>
            <w:vAlign w:val="bottom"/>
            <w:hideMark/>
          </w:tcPr>
          <w:p w14:paraId="2C00BFC9"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Monday</w:t>
            </w:r>
          </w:p>
        </w:tc>
        <w:tc>
          <w:tcPr>
            <w:tcW w:w="1840" w:type="dxa"/>
            <w:tcBorders>
              <w:top w:val="nil"/>
              <w:left w:val="nil"/>
              <w:bottom w:val="nil"/>
              <w:right w:val="nil"/>
            </w:tcBorders>
            <w:shd w:val="clear" w:color="000000" w:fill="1F497D"/>
            <w:vAlign w:val="bottom"/>
            <w:hideMark/>
          </w:tcPr>
          <w:p w14:paraId="33CA5DA8"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Tuesday</w:t>
            </w:r>
          </w:p>
        </w:tc>
        <w:tc>
          <w:tcPr>
            <w:tcW w:w="1300" w:type="dxa"/>
            <w:tcBorders>
              <w:top w:val="nil"/>
              <w:left w:val="nil"/>
              <w:bottom w:val="nil"/>
              <w:right w:val="nil"/>
            </w:tcBorders>
            <w:shd w:val="clear" w:color="000000" w:fill="1F497D"/>
            <w:vAlign w:val="bottom"/>
            <w:hideMark/>
          </w:tcPr>
          <w:p w14:paraId="7577D57D"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Wednesday</w:t>
            </w:r>
          </w:p>
        </w:tc>
        <w:tc>
          <w:tcPr>
            <w:tcW w:w="1300" w:type="dxa"/>
            <w:tcBorders>
              <w:top w:val="nil"/>
              <w:left w:val="nil"/>
              <w:bottom w:val="nil"/>
              <w:right w:val="nil"/>
            </w:tcBorders>
            <w:shd w:val="clear" w:color="000000" w:fill="1F497D"/>
            <w:vAlign w:val="bottom"/>
            <w:hideMark/>
          </w:tcPr>
          <w:p w14:paraId="114605FD"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Thursday</w:t>
            </w:r>
          </w:p>
        </w:tc>
        <w:tc>
          <w:tcPr>
            <w:tcW w:w="1660" w:type="dxa"/>
            <w:tcBorders>
              <w:top w:val="nil"/>
              <w:left w:val="nil"/>
              <w:bottom w:val="nil"/>
              <w:right w:val="nil"/>
            </w:tcBorders>
            <w:shd w:val="clear" w:color="000000" w:fill="1F497D"/>
            <w:vAlign w:val="bottom"/>
            <w:hideMark/>
          </w:tcPr>
          <w:p w14:paraId="46606BD7"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Friday</w:t>
            </w:r>
          </w:p>
        </w:tc>
        <w:tc>
          <w:tcPr>
            <w:tcW w:w="1300" w:type="dxa"/>
            <w:tcBorders>
              <w:top w:val="nil"/>
              <w:left w:val="nil"/>
              <w:bottom w:val="nil"/>
              <w:right w:val="nil"/>
            </w:tcBorders>
            <w:shd w:val="clear" w:color="000000" w:fill="1F497D"/>
            <w:vAlign w:val="bottom"/>
            <w:hideMark/>
          </w:tcPr>
          <w:p w14:paraId="7C15E208" w14:textId="77777777" w:rsidR="004244D2" w:rsidRPr="004244D2" w:rsidRDefault="004244D2" w:rsidP="00E13B1D">
            <w:pPr>
              <w:spacing w:after="120" w:line="240" w:lineRule="auto"/>
              <w:rPr>
                <w:rFonts w:ascii="Times New Roman" w:eastAsia="Times New Roman" w:hAnsi="Times New Roman" w:cs="Times New Roman"/>
                <w:color w:val="FFFFFF"/>
                <w:sz w:val="24"/>
                <w:szCs w:val="24"/>
              </w:rPr>
            </w:pPr>
            <w:r w:rsidRPr="004244D2">
              <w:rPr>
                <w:rFonts w:ascii="Times New Roman" w:eastAsia="Times New Roman" w:hAnsi="Times New Roman" w:cs="Times New Roman"/>
                <w:color w:val="FFFFFF"/>
                <w:sz w:val="24"/>
                <w:szCs w:val="24"/>
              </w:rPr>
              <w:t>Saturday</w:t>
            </w:r>
          </w:p>
        </w:tc>
      </w:tr>
      <w:tr w:rsidR="004244D2" w:rsidRPr="004244D2" w14:paraId="241333B3" w14:textId="77777777" w:rsidTr="004244D2">
        <w:trPr>
          <w:trHeight w:val="1340"/>
        </w:trPr>
        <w:tc>
          <w:tcPr>
            <w:tcW w:w="740" w:type="dxa"/>
            <w:tcBorders>
              <w:top w:val="nil"/>
              <w:left w:val="nil"/>
              <w:bottom w:val="nil"/>
              <w:right w:val="nil"/>
            </w:tcBorders>
            <w:shd w:val="clear" w:color="000000" w:fill="1F497D"/>
            <w:textDirection w:val="btLr"/>
            <w:vAlign w:val="center"/>
            <w:hideMark/>
          </w:tcPr>
          <w:p w14:paraId="3BC314B7" w14:textId="77777777" w:rsidR="004244D2" w:rsidRPr="004244D2" w:rsidRDefault="004244D2" w:rsidP="00E13B1D">
            <w:pPr>
              <w:spacing w:after="120" w:line="240" w:lineRule="auto"/>
              <w:jc w:val="center"/>
              <w:rPr>
                <w:rFonts w:ascii="Times New Roman" w:eastAsia="Times New Roman" w:hAnsi="Times New Roman" w:cs="Times New Roman"/>
                <w:b/>
                <w:bCs/>
                <w:color w:val="FFFFFF"/>
                <w:sz w:val="24"/>
                <w:szCs w:val="24"/>
              </w:rPr>
            </w:pPr>
            <w:r w:rsidRPr="004244D2">
              <w:rPr>
                <w:rFonts w:ascii="Times New Roman" w:eastAsia="Times New Roman" w:hAnsi="Times New Roman" w:cs="Times New Roman"/>
                <w:b/>
                <w:bCs/>
                <w:color w:val="FFFFFF"/>
                <w:sz w:val="24"/>
                <w:szCs w:val="24"/>
              </w:rPr>
              <w:t>SAMPLE WEEK</w:t>
            </w:r>
          </w:p>
        </w:tc>
        <w:tc>
          <w:tcPr>
            <w:tcW w:w="1760" w:type="dxa"/>
            <w:tcBorders>
              <w:top w:val="nil"/>
              <w:left w:val="nil"/>
              <w:bottom w:val="nil"/>
              <w:right w:val="nil"/>
            </w:tcBorders>
            <w:shd w:val="clear" w:color="auto" w:fill="auto"/>
            <w:hideMark/>
          </w:tcPr>
          <w:p w14:paraId="45FE87EC"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Graduate school &amp; professional development workshop</w:t>
            </w:r>
          </w:p>
        </w:tc>
        <w:tc>
          <w:tcPr>
            <w:tcW w:w="1840" w:type="dxa"/>
            <w:tcBorders>
              <w:top w:val="nil"/>
              <w:left w:val="nil"/>
              <w:bottom w:val="nil"/>
              <w:right w:val="nil"/>
            </w:tcBorders>
            <w:shd w:val="clear" w:color="auto" w:fill="auto"/>
            <w:hideMark/>
          </w:tcPr>
          <w:p w14:paraId="50B14199"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DELIVERABLE: Final research paper section</w:t>
            </w:r>
            <w:r>
              <w:rPr>
                <w:rFonts w:ascii="Times New Roman" w:eastAsia="Times New Roman" w:hAnsi="Times New Roman" w:cs="Times New Roman"/>
                <w:color w:val="000000"/>
                <w:sz w:val="24"/>
                <w:szCs w:val="24"/>
              </w:rPr>
              <w:t xml:space="preserve"> due</w:t>
            </w:r>
          </w:p>
        </w:tc>
        <w:tc>
          <w:tcPr>
            <w:tcW w:w="1300" w:type="dxa"/>
            <w:tcBorders>
              <w:top w:val="nil"/>
              <w:left w:val="nil"/>
              <w:bottom w:val="nil"/>
              <w:right w:val="nil"/>
            </w:tcBorders>
            <w:shd w:val="clear" w:color="auto" w:fill="auto"/>
            <w:hideMark/>
          </w:tcPr>
          <w:p w14:paraId="3B2E74C2"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Resea</w:t>
            </w:r>
            <w:r>
              <w:rPr>
                <w:rFonts w:ascii="Times New Roman" w:eastAsia="Times New Roman" w:hAnsi="Times New Roman" w:cs="Times New Roman"/>
                <w:color w:val="000000"/>
                <w:sz w:val="24"/>
                <w:szCs w:val="24"/>
              </w:rPr>
              <w:t>r</w:t>
            </w:r>
            <w:r w:rsidRPr="004244D2">
              <w:rPr>
                <w:rFonts w:ascii="Times New Roman" w:eastAsia="Times New Roman" w:hAnsi="Times New Roman" w:cs="Times New Roman"/>
                <w:color w:val="000000"/>
                <w:sz w:val="24"/>
                <w:szCs w:val="24"/>
              </w:rPr>
              <w:t>ch group meetings</w:t>
            </w:r>
          </w:p>
        </w:tc>
        <w:tc>
          <w:tcPr>
            <w:tcW w:w="1300" w:type="dxa"/>
            <w:tcBorders>
              <w:top w:val="nil"/>
              <w:left w:val="nil"/>
              <w:bottom w:val="nil"/>
              <w:right w:val="nil"/>
            </w:tcBorders>
            <w:shd w:val="clear" w:color="auto" w:fill="auto"/>
            <w:hideMark/>
          </w:tcPr>
          <w:p w14:paraId="0041F8B8"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NHERI Networking event</w:t>
            </w:r>
          </w:p>
        </w:tc>
        <w:tc>
          <w:tcPr>
            <w:tcW w:w="1660" w:type="dxa"/>
            <w:tcBorders>
              <w:top w:val="nil"/>
              <w:left w:val="nil"/>
              <w:bottom w:val="nil"/>
              <w:right w:val="nil"/>
            </w:tcBorders>
            <w:shd w:val="clear" w:color="auto" w:fill="auto"/>
            <w:hideMark/>
          </w:tcPr>
          <w:p w14:paraId="7DEF4DD5"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Weekly mentor evaluations and student timesheets due</w:t>
            </w:r>
          </w:p>
        </w:tc>
        <w:tc>
          <w:tcPr>
            <w:tcW w:w="1300" w:type="dxa"/>
            <w:tcBorders>
              <w:top w:val="nil"/>
              <w:left w:val="nil"/>
              <w:bottom w:val="nil"/>
              <w:right w:val="nil"/>
            </w:tcBorders>
            <w:shd w:val="clear" w:color="auto" w:fill="auto"/>
            <w:hideMark/>
          </w:tcPr>
          <w:p w14:paraId="6089DDEA" w14:textId="77777777" w:rsidR="004244D2" w:rsidRPr="004244D2" w:rsidRDefault="004244D2" w:rsidP="00E13B1D">
            <w:pPr>
              <w:spacing w:after="120" w:line="240" w:lineRule="auto"/>
              <w:rPr>
                <w:rFonts w:ascii="Times New Roman" w:eastAsia="Times New Roman" w:hAnsi="Times New Roman" w:cs="Times New Roman"/>
                <w:color w:val="000000"/>
                <w:sz w:val="24"/>
                <w:szCs w:val="24"/>
              </w:rPr>
            </w:pPr>
            <w:r w:rsidRPr="004244D2">
              <w:rPr>
                <w:rFonts w:ascii="Times New Roman" w:eastAsia="Times New Roman" w:hAnsi="Times New Roman" w:cs="Times New Roman"/>
                <w:color w:val="000000"/>
                <w:sz w:val="24"/>
                <w:szCs w:val="24"/>
              </w:rPr>
              <w:t>Facility outing/ mentoring outreach</w:t>
            </w:r>
          </w:p>
        </w:tc>
      </w:tr>
    </w:tbl>
    <w:p w14:paraId="0FB31DC4" w14:textId="77777777" w:rsidR="004244D2" w:rsidRDefault="004244D2" w:rsidP="00E13B1D">
      <w:pPr>
        <w:spacing w:after="120" w:line="240" w:lineRule="auto"/>
        <w:rPr>
          <w:rFonts w:ascii="Times New Roman" w:hAnsi="Times New Roman" w:cs="Times New Roman"/>
          <w:sz w:val="24"/>
          <w:szCs w:val="24"/>
        </w:rPr>
      </w:pPr>
    </w:p>
    <w:p w14:paraId="384CC4AD" w14:textId="3061C25E" w:rsidR="00E6627B" w:rsidRDefault="00E6627B" w:rsidP="00E13B1D">
      <w:pPr>
        <w:spacing w:after="120" w:line="240" w:lineRule="auto"/>
        <w:rPr>
          <w:rFonts w:ascii="Times New Roman" w:hAnsi="Times New Roman" w:cs="Times New Roman"/>
          <w:b/>
          <w:color w:val="ED7D31" w:themeColor="accent2"/>
          <w:sz w:val="24"/>
          <w:szCs w:val="24"/>
        </w:rPr>
      </w:pPr>
      <w:r>
        <w:rPr>
          <w:rFonts w:ascii="Times New Roman" w:hAnsi="Times New Roman" w:cs="Times New Roman"/>
          <w:b/>
          <w:color w:val="ED7D31" w:themeColor="accent2"/>
          <w:sz w:val="24"/>
          <w:szCs w:val="24"/>
        </w:rPr>
        <w:t>BENEFITS OF PARTICIPATING</w:t>
      </w:r>
      <w:r w:rsidR="00932128">
        <w:rPr>
          <w:rFonts w:ascii="Times New Roman" w:hAnsi="Times New Roman" w:cs="Times New Roman"/>
          <w:b/>
          <w:color w:val="ED7D31" w:themeColor="accent2"/>
          <w:sz w:val="24"/>
          <w:szCs w:val="24"/>
        </w:rPr>
        <w:t xml:space="preserve"> IN THE REU PROGRAM</w:t>
      </w:r>
    </w:p>
    <w:p w14:paraId="52454331" w14:textId="77777777" w:rsidR="00E6627B" w:rsidRDefault="00E6627B" w:rsidP="00E13B1D">
      <w:pPr>
        <w:spacing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Selected REU participants will receive:</w:t>
      </w:r>
    </w:p>
    <w:p w14:paraId="41252CEF" w14:textId="77777777" w:rsidR="00E6627B" w:rsidRDefault="00E6627B" w:rsidP="00E6627B">
      <w:pPr>
        <w:pStyle w:val="ListParagraph"/>
        <w:numPr>
          <w:ilvl w:val="0"/>
          <w:numId w:val="11"/>
        </w:numPr>
        <w:spacing w:after="120" w:line="240" w:lineRule="auto"/>
        <w:rPr>
          <w:rFonts w:ascii="Times New Roman" w:hAnsi="Times New Roman" w:cs="Times New Roman"/>
          <w:color w:val="000000" w:themeColor="text1"/>
          <w:sz w:val="24"/>
          <w:szCs w:val="24"/>
        </w:rPr>
      </w:pPr>
      <w:proofErr w:type="gramStart"/>
      <w:r w:rsidRPr="00E6627B">
        <w:rPr>
          <w:rFonts w:ascii="Times New Roman" w:hAnsi="Times New Roman" w:cs="Times New Roman"/>
          <w:b/>
          <w:color w:val="000000" w:themeColor="text1"/>
          <w:sz w:val="24"/>
          <w:szCs w:val="24"/>
        </w:rPr>
        <w:t>travel</w:t>
      </w:r>
      <w:proofErr w:type="gramEnd"/>
      <w:r w:rsidRPr="00E6627B">
        <w:rPr>
          <w:rFonts w:ascii="Times New Roman" w:hAnsi="Times New Roman" w:cs="Times New Roman"/>
          <w:b/>
          <w:color w:val="000000" w:themeColor="text1"/>
          <w:sz w:val="24"/>
          <w:szCs w:val="24"/>
        </w:rPr>
        <w:t xml:space="preserve"> funds</w:t>
      </w:r>
      <w:r w:rsidRPr="00E6627B">
        <w:rPr>
          <w:rFonts w:ascii="Times New Roman" w:hAnsi="Times New Roman" w:cs="Times New Roman"/>
          <w:color w:val="000000" w:themeColor="text1"/>
          <w:sz w:val="24"/>
          <w:szCs w:val="24"/>
        </w:rPr>
        <w:t xml:space="preserve"> to and from the research facility</w:t>
      </w:r>
      <w:r>
        <w:rPr>
          <w:rFonts w:ascii="Times New Roman" w:hAnsi="Times New Roman" w:cs="Times New Roman"/>
          <w:color w:val="000000" w:themeColor="text1"/>
          <w:sz w:val="24"/>
          <w:szCs w:val="24"/>
        </w:rPr>
        <w:t>,</w:t>
      </w:r>
    </w:p>
    <w:p w14:paraId="57106E93" w14:textId="28505FEC" w:rsidR="00E6627B" w:rsidRDefault="00E6627B" w:rsidP="00E6627B">
      <w:pPr>
        <w:pStyle w:val="ListParagraph"/>
        <w:numPr>
          <w:ilvl w:val="0"/>
          <w:numId w:val="11"/>
        </w:numPr>
        <w:spacing w:after="120" w:line="240" w:lineRule="auto"/>
        <w:rPr>
          <w:rFonts w:ascii="Times New Roman" w:hAnsi="Times New Roman" w:cs="Times New Roman"/>
          <w:color w:val="000000" w:themeColor="text1"/>
          <w:sz w:val="24"/>
          <w:szCs w:val="24"/>
        </w:rPr>
      </w:pPr>
      <w:proofErr w:type="gramStart"/>
      <w:r w:rsidRPr="00E6627B">
        <w:rPr>
          <w:rFonts w:ascii="Times New Roman" w:hAnsi="Times New Roman" w:cs="Times New Roman"/>
          <w:color w:val="000000" w:themeColor="text1"/>
          <w:sz w:val="24"/>
          <w:szCs w:val="24"/>
        </w:rPr>
        <w:t>a</w:t>
      </w:r>
      <w:proofErr w:type="gramEnd"/>
      <w:r w:rsidRPr="00E6627B">
        <w:rPr>
          <w:rFonts w:ascii="Times New Roman" w:hAnsi="Times New Roman" w:cs="Times New Roman"/>
          <w:color w:val="000000" w:themeColor="text1"/>
          <w:sz w:val="24"/>
          <w:szCs w:val="24"/>
        </w:rPr>
        <w:t xml:space="preserve"> </w:t>
      </w:r>
      <w:r w:rsidRPr="00E6627B">
        <w:rPr>
          <w:rFonts w:ascii="Times New Roman" w:hAnsi="Times New Roman" w:cs="Times New Roman"/>
          <w:b/>
          <w:color w:val="000000" w:themeColor="text1"/>
          <w:sz w:val="24"/>
          <w:szCs w:val="24"/>
        </w:rPr>
        <w:t>research stipend</w:t>
      </w:r>
      <w:r w:rsidRPr="00E6627B">
        <w:rPr>
          <w:rFonts w:ascii="Times New Roman" w:hAnsi="Times New Roman" w:cs="Times New Roman"/>
          <w:color w:val="000000" w:themeColor="text1"/>
          <w:sz w:val="24"/>
          <w:szCs w:val="24"/>
        </w:rPr>
        <w:t xml:space="preserve"> for their </w:t>
      </w:r>
      <w:r>
        <w:rPr>
          <w:rFonts w:ascii="Times New Roman" w:hAnsi="Times New Roman" w:cs="Times New Roman"/>
          <w:color w:val="000000" w:themeColor="text1"/>
          <w:sz w:val="24"/>
          <w:szCs w:val="24"/>
        </w:rPr>
        <w:t>summer</w:t>
      </w:r>
      <w:r w:rsidRPr="00E6627B">
        <w:rPr>
          <w:rFonts w:ascii="Times New Roman" w:hAnsi="Times New Roman" w:cs="Times New Roman"/>
          <w:color w:val="000000" w:themeColor="text1"/>
          <w:sz w:val="24"/>
          <w:szCs w:val="24"/>
        </w:rPr>
        <w:t xml:space="preserve"> work</w:t>
      </w:r>
      <w:r>
        <w:rPr>
          <w:rFonts w:ascii="Times New Roman" w:hAnsi="Times New Roman" w:cs="Times New Roman"/>
          <w:color w:val="000000" w:themeColor="text1"/>
          <w:sz w:val="24"/>
          <w:szCs w:val="24"/>
        </w:rPr>
        <w:t xml:space="preserve">, </w:t>
      </w:r>
    </w:p>
    <w:p w14:paraId="7C162647" w14:textId="316A5456" w:rsidR="00E6627B" w:rsidRDefault="00E6627B" w:rsidP="00E6627B">
      <w:pPr>
        <w:pStyle w:val="ListParagraph"/>
        <w:numPr>
          <w:ilvl w:val="0"/>
          <w:numId w:val="11"/>
        </w:numPr>
        <w:spacing w:after="120" w:line="240" w:lineRule="auto"/>
        <w:rPr>
          <w:rFonts w:ascii="Times New Roman" w:hAnsi="Times New Roman" w:cs="Times New Roman"/>
          <w:color w:val="000000" w:themeColor="text1"/>
          <w:sz w:val="24"/>
          <w:szCs w:val="24"/>
        </w:rPr>
      </w:pPr>
      <w:proofErr w:type="gramStart"/>
      <w:r w:rsidRPr="00E6627B">
        <w:rPr>
          <w:rFonts w:ascii="Times New Roman" w:hAnsi="Times New Roman" w:cs="Times New Roman"/>
          <w:color w:val="000000" w:themeColor="text1"/>
          <w:sz w:val="24"/>
          <w:szCs w:val="24"/>
        </w:rPr>
        <w:t>valuable</w:t>
      </w:r>
      <w:proofErr w:type="gramEnd"/>
      <w:r w:rsidRPr="00E6627B">
        <w:rPr>
          <w:rFonts w:ascii="Times New Roman" w:hAnsi="Times New Roman" w:cs="Times New Roman"/>
          <w:color w:val="000000" w:themeColor="text1"/>
          <w:sz w:val="24"/>
          <w:szCs w:val="24"/>
        </w:rPr>
        <w:t xml:space="preserve"> </w:t>
      </w:r>
      <w:r w:rsidRPr="00E6627B">
        <w:rPr>
          <w:rFonts w:ascii="Times New Roman" w:hAnsi="Times New Roman" w:cs="Times New Roman"/>
          <w:b/>
          <w:color w:val="000000" w:themeColor="text1"/>
          <w:sz w:val="24"/>
          <w:szCs w:val="24"/>
        </w:rPr>
        <w:t xml:space="preserve">research </w:t>
      </w:r>
      <w:r w:rsidR="00932128">
        <w:rPr>
          <w:rFonts w:ascii="Times New Roman" w:hAnsi="Times New Roman" w:cs="Times New Roman"/>
          <w:b/>
          <w:color w:val="000000" w:themeColor="text1"/>
          <w:sz w:val="24"/>
          <w:szCs w:val="24"/>
        </w:rPr>
        <w:t xml:space="preserve">and career </w:t>
      </w:r>
      <w:r w:rsidRPr="00E6627B">
        <w:rPr>
          <w:rFonts w:ascii="Times New Roman" w:hAnsi="Times New Roman" w:cs="Times New Roman"/>
          <w:b/>
          <w:color w:val="000000" w:themeColor="text1"/>
          <w:sz w:val="24"/>
          <w:szCs w:val="24"/>
        </w:rPr>
        <w:t>experience</w:t>
      </w:r>
      <w:r>
        <w:rPr>
          <w:rFonts w:ascii="Times New Roman" w:hAnsi="Times New Roman" w:cs="Times New Roman"/>
          <w:color w:val="000000" w:themeColor="text1"/>
          <w:sz w:val="24"/>
          <w:szCs w:val="24"/>
        </w:rPr>
        <w:t xml:space="preserve"> alongside a faculty mentor and graduate student researcher</w:t>
      </w:r>
      <w:r w:rsidRPr="00E662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and</w:t>
      </w:r>
    </w:p>
    <w:p w14:paraId="546A7CD4" w14:textId="654CC33D" w:rsidR="00E6627B" w:rsidRDefault="00E6627B" w:rsidP="00E6627B">
      <w:pPr>
        <w:pStyle w:val="ListParagraph"/>
        <w:numPr>
          <w:ilvl w:val="0"/>
          <w:numId w:val="11"/>
        </w:numPr>
        <w:spacing w:after="120" w:line="240" w:lineRule="auto"/>
        <w:rPr>
          <w:rFonts w:ascii="Times New Roman" w:hAnsi="Times New Roman" w:cs="Times New Roman"/>
          <w:color w:val="000000" w:themeColor="text1"/>
          <w:sz w:val="24"/>
          <w:szCs w:val="24"/>
        </w:rPr>
      </w:pPr>
      <w:proofErr w:type="gramStart"/>
      <w:r w:rsidRPr="00E6627B">
        <w:rPr>
          <w:rFonts w:ascii="Times New Roman" w:hAnsi="Times New Roman" w:cs="Times New Roman"/>
          <w:b/>
          <w:color w:val="000000" w:themeColor="text1"/>
          <w:sz w:val="24"/>
          <w:szCs w:val="24"/>
        </w:rPr>
        <w:t>networking</w:t>
      </w:r>
      <w:proofErr w:type="gramEnd"/>
      <w:r w:rsidRPr="00E6627B">
        <w:rPr>
          <w:rFonts w:ascii="Times New Roman" w:hAnsi="Times New Roman" w:cs="Times New Roman"/>
          <w:b/>
          <w:color w:val="000000" w:themeColor="text1"/>
          <w:sz w:val="24"/>
          <w:szCs w:val="24"/>
        </w:rPr>
        <w:t xml:space="preserve"> opportunities</w:t>
      </w:r>
      <w:r>
        <w:rPr>
          <w:rFonts w:ascii="Times New Roman" w:hAnsi="Times New Roman" w:cs="Times New Roman"/>
          <w:color w:val="000000" w:themeColor="text1"/>
          <w:sz w:val="24"/>
          <w:szCs w:val="24"/>
        </w:rPr>
        <w:t xml:space="preserve"> with experienced engineering researchers, scientists, and experts in the NHERI community.</w:t>
      </w:r>
    </w:p>
    <w:p w14:paraId="2E7CA79E" w14:textId="77777777" w:rsidR="00E6627B" w:rsidRPr="00E6627B" w:rsidRDefault="00E6627B" w:rsidP="00E6627B">
      <w:pPr>
        <w:pStyle w:val="ListParagraph"/>
        <w:spacing w:after="120" w:line="240" w:lineRule="auto"/>
        <w:rPr>
          <w:rFonts w:ascii="Times New Roman" w:hAnsi="Times New Roman" w:cs="Times New Roman"/>
          <w:color w:val="000000" w:themeColor="text1"/>
          <w:sz w:val="24"/>
          <w:szCs w:val="24"/>
        </w:rPr>
      </w:pPr>
    </w:p>
    <w:p w14:paraId="6589A378" w14:textId="7421EC13" w:rsidR="00494F6D" w:rsidRPr="00494F6D" w:rsidRDefault="00494F6D" w:rsidP="00E13B1D">
      <w:pPr>
        <w:spacing w:after="120" w:line="240" w:lineRule="auto"/>
        <w:rPr>
          <w:rFonts w:ascii="Times New Roman" w:hAnsi="Times New Roman" w:cs="Times New Roman"/>
          <w:b/>
          <w:color w:val="222A35" w:themeColor="text2" w:themeShade="80"/>
          <w:sz w:val="24"/>
          <w:szCs w:val="24"/>
        </w:rPr>
      </w:pPr>
      <w:r w:rsidRPr="00494F6D">
        <w:rPr>
          <w:rFonts w:ascii="Times New Roman" w:hAnsi="Times New Roman" w:cs="Times New Roman"/>
          <w:b/>
          <w:color w:val="ED7D31" w:themeColor="accent2"/>
          <w:sz w:val="24"/>
          <w:szCs w:val="24"/>
        </w:rPr>
        <w:t>ELIGIBILITY</w:t>
      </w:r>
    </w:p>
    <w:p w14:paraId="6C51266E" w14:textId="77777777" w:rsidR="000D0005" w:rsidRDefault="000D0005" w:rsidP="00E13B1D">
      <w:pPr>
        <w:spacing w:after="120" w:line="240" w:lineRule="auto"/>
        <w:rPr>
          <w:rFonts w:ascii="Times New Roman" w:hAnsi="Times New Roman" w:cs="Times New Roman"/>
          <w:sz w:val="24"/>
          <w:szCs w:val="24"/>
        </w:rPr>
      </w:pPr>
      <w:r w:rsidRPr="000D0005">
        <w:rPr>
          <w:rFonts w:ascii="Times New Roman" w:hAnsi="Times New Roman" w:cs="Times New Roman"/>
          <w:sz w:val="24"/>
          <w:szCs w:val="24"/>
        </w:rPr>
        <w:t xml:space="preserve">The application is open to current undergraduate students working toward a degree that helps inform the civil engineering field.  Because the projects vary in scope, we are looking for a variety of majors including civil engineering, computer science, and architecture to name a few. If you are interested in solving engineering issues dealing with natural hazards, this </w:t>
      </w:r>
      <w:r w:rsidR="005B6CF2">
        <w:rPr>
          <w:rFonts w:ascii="Times New Roman" w:hAnsi="Times New Roman" w:cs="Times New Roman"/>
          <w:sz w:val="24"/>
          <w:szCs w:val="24"/>
        </w:rPr>
        <w:t xml:space="preserve">undergraduate research </w:t>
      </w:r>
      <w:r w:rsidRPr="000D0005">
        <w:rPr>
          <w:rFonts w:ascii="Times New Roman" w:hAnsi="Times New Roman" w:cs="Times New Roman"/>
          <w:sz w:val="24"/>
          <w:szCs w:val="24"/>
        </w:rPr>
        <w:t>program is for you.</w:t>
      </w:r>
    </w:p>
    <w:p w14:paraId="6C4EAB64" w14:textId="4A9531BF" w:rsidR="008B5792" w:rsidRDefault="008B5792"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Underrepresented minority, women, and veteran undergraduate students are encouraged to apply to the REU program.</w:t>
      </w:r>
    </w:p>
    <w:p w14:paraId="2111FFF6" w14:textId="77777777" w:rsidR="008B5792" w:rsidRPr="008B5792" w:rsidRDefault="008B5792" w:rsidP="00E13B1D">
      <w:pPr>
        <w:spacing w:after="120" w:line="240" w:lineRule="auto"/>
        <w:rPr>
          <w:rFonts w:ascii="Times New Roman" w:hAnsi="Times New Roman" w:cs="Times New Roman"/>
          <w:sz w:val="24"/>
          <w:szCs w:val="24"/>
        </w:rPr>
      </w:pPr>
    </w:p>
    <w:p w14:paraId="003C4320" w14:textId="77777777" w:rsidR="00494F6D" w:rsidRPr="00494F6D" w:rsidRDefault="00494F6D" w:rsidP="00E13B1D">
      <w:pPr>
        <w:spacing w:after="120" w:line="240" w:lineRule="auto"/>
        <w:rPr>
          <w:rFonts w:ascii="Times New Roman" w:hAnsi="Times New Roman" w:cs="Times New Roman"/>
          <w:b/>
          <w:color w:val="ED7D31" w:themeColor="accent2"/>
          <w:sz w:val="24"/>
          <w:szCs w:val="24"/>
        </w:rPr>
      </w:pPr>
      <w:r w:rsidRPr="00494F6D">
        <w:rPr>
          <w:rFonts w:ascii="Times New Roman" w:hAnsi="Times New Roman" w:cs="Times New Roman"/>
          <w:b/>
          <w:color w:val="ED7D31" w:themeColor="accent2"/>
          <w:sz w:val="24"/>
          <w:szCs w:val="24"/>
        </w:rPr>
        <w:t>HOW TO APPLY</w:t>
      </w:r>
    </w:p>
    <w:p w14:paraId="22E7CB2A" w14:textId="77777777" w:rsidR="00F34C5A" w:rsidRDefault="000D0005" w:rsidP="00E13B1D">
      <w:pPr>
        <w:spacing w:after="120" w:line="240" w:lineRule="auto"/>
        <w:rPr>
          <w:rFonts w:ascii="Times New Roman" w:hAnsi="Times New Roman" w:cs="Times New Roman"/>
          <w:sz w:val="24"/>
          <w:szCs w:val="24"/>
        </w:rPr>
      </w:pPr>
      <w:r w:rsidRPr="000D0005">
        <w:rPr>
          <w:rFonts w:ascii="Times New Roman" w:hAnsi="Times New Roman" w:cs="Times New Roman"/>
          <w:sz w:val="24"/>
          <w:szCs w:val="24"/>
        </w:rPr>
        <w:t xml:space="preserve">To complete the </w:t>
      </w:r>
      <w:r w:rsidR="00F34C5A">
        <w:rPr>
          <w:rFonts w:ascii="Times New Roman" w:hAnsi="Times New Roman" w:cs="Times New Roman"/>
          <w:sz w:val="24"/>
          <w:szCs w:val="24"/>
        </w:rPr>
        <w:t xml:space="preserve">online </w:t>
      </w:r>
      <w:r w:rsidRPr="000D0005">
        <w:rPr>
          <w:rFonts w:ascii="Times New Roman" w:hAnsi="Times New Roman" w:cs="Times New Roman"/>
          <w:sz w:val="24"/>
          <w:szCs w:val="24"/>
        </w:rPr>
        <w:t xml:space="preserve">application, you will need </w:t>
      </w:r>
      <w:r w:rsidR="00F34C5A">
        <w:rPr>
          <w:rFonts w:ascii="Times New Roman" w:hAnsi="Times New Roman" w:cs="Times New Roman"/>
          <w:sz w:val="24"/>
          <w:szCs w:val="24"/>
        </w:rPr>
        <w:t>to complete the following information:</w:t>
      </w:r>
    </w:p>
    <w:p w14:paraId="3169C800" w14:textId="77777777" w:rsidR="00F34C5A" w:rsidRDefault="00494F6D"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background</w:t>
      </w:r>
      <w:proofErr w:type="gramEnd"/>
      <w:r w:rsidRPr="00F34C5A">
        <w:rPr>
          <w:rFonts w:ascii="Times New Roman" w:hAnsi="Times New Roman" w:cs="Times New Roman"/>
          <w:b/>
          <w:sz w:val="24"/>
          <w:szCs w:val="24"/>
        </w:rPr>
        <w:t xml:space="preserve"> </w:t>
      </w:r>
      <w:r w:rsidR="000D0005" w:rsidRPr="00F34C5A">
        <w:rPr>
          <w:rFonts w:ascii="Times New Roman" w:hAnsi="Times New Roman" w:cs="Times New Roman"/>
          <w:b/>
          <w:sz w:val="24"/>
          <w:szCs w:val="24"/>
        </w:rPr>
        <w:t>information</w:t>
      </w:r>
      <w:r w:rsidRPr="00F34C5A">
        <w:rPr>
          <w:rFonts w:ascii="Times New Roman" w:hAnsi="Times New Roman" w:cs="Times New Roman"/>
          <w:sz w:val="24"/>
          <w:szCs w:val="24"/>
        </w:rPr>
        <w:t xml:space="preserve"> </w:t>
      </w:r>
      <w:r w:rsidR="000D0005" w:rsidRPr="00F34C5A">
        <w:rPr>
          <w:rFonts w:ascii="Times New Roman" w:hAnsi="Times New Roman" w:cs="Times New Roman"/>
          <w:sz w:val="24"/>
          <w:szCs w:val="24"/>
        </w:rPr>
        <w:t>including the college(s) you attended</w:t>
      </w:r>
      <w:r w:rsidR="00F34C5A">
        <w:rPr>
          <w:rFonts w:ascii="Times New Roman" w:hAnsi="Times New Roman" w:cs="Times New Roman"/>
          <w:sz w:val="24"/>
          <w:szCs w:val="24"/>
        </w:rPr>
        <w:t>, your GPA, and credits earned,</w:t>
      </w:r>
    </w:p>
    <w:p w14:paraId="422A83A3" w14:textId="77777777" w:rsidR="00F34C5A" w:rsidRDefault="000D0005"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two</w:t>
      </w:r>
      <w:proofErr w:type="gramEnd"/>
      <w:r w:rsidRPr="00F34C5A">
        <w:rPr>
          <w:rFonts w:ascii="Times New Roman" w:hAnsi="Times New Roman" w:cs="Times New Roman"/>
          <w:b/>
          <w:sz w:val="24"/>
          <w:szCs w:val="24"/>
        </w:rPr>
        <w:t xml:space="preserve"> letters of recommendation</w:t>
      </w:r>
      <w:r w:rsidR="00F34C5A">
        <w:rPr>
          <w:rFonts w:ascii="Times New Roman" w:hAnsi="Times New Roman" w:cs="Times New Roman"/>
          <w:sz w:val="24"/>
          <w:szCs w:val="24"/>
        </w:rPr>
        <w:t xml:space="preserve">, preferably from </w:t>
      </w:r>
      <w:r w:rsidRPr="00F34C5A">
        <w:rPr>
          <w:rFonts w:ascii="Times New Roman" w:hAnsi="Times New Roman" w:cs="Times New Roman"/>
          <w:sz w:val="24"/>
          <w:szCs w:val="24"/>
        </w:rPr>
        <w:t>professor</w:t>
      </w:r>
      <w:r w:rsidR="00F34C5A">
        <w:rPr>
          <w:rFonts w:ascii="Times New Roman" w:hAnsi="Times New Roman" w:cs="Times New Roman"/>
          <w:sz w:val="24"/>
          <w:szCs w:val="24"/>
        </w:rPr>
        <w:t>s or supervisors who know</w:t>
      </w:r>
      <w:r w:rsidRPr="00F34C5A">
        <w:rPr>
          <w:rFonts w:ascii="Times New Roman" w:hAnsi="Times New Roman" w:cs="Times New Roman"/>
          <w:sz w:val="24"/>
          <w:szCs w:val="24"/>
        </w:rPr>
        <w:t xml:space="preserve"> your acade</w:t>
      </w:r>
      <w:r w:rsidR="00F34C5A">
        <w:rPr>
          <w:rFonts w:ascii="Times New Roman" w:hAnsi="Times New Roman" w:cs="Times New Roman"/>
          <w:sz w:val="24"/>
          <w:szCs w:val="24"/>
        </w:rPr>
        <w:t>mic abilities and work ethic,</w:t>
      </w:r>
    </w:p>
    <w:p w14:paraId="7408E3AC" w14:textId="06A1E0F9" w:rsidR="00F34C5A" w:rsidRDefault="000D0005"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b/>
          <w:sz w:val="24"/>
          <w:szCs w:val="24"/>
        </w:rPr>
        <w:t>rank</w:t>
      </w:r>
      <w:proofErr w:type="gramEnd"/>
      <w:r w:rsidRPr="00F34C5A">
        <w:rPr>
          <w:rFonts w:ascii="Times New Roman" w:hAnsi="Times New Roman" w:cs="Times New Roman"/>
          <w:b/>
          <w:sz w:val="24"/>
          <w:szCs w:val="24"/>
        </w:rPr>
        <w:t xml:space="preserve"> the </w:t>
      </w:r>
      <w:r w:rsidR="00061830">
        <w:rPr>
          <w:rFonts w:ascii="Times New Roman" w:hAnsi="Times New Roman" w:cs="Times New Roman"/>
          <w:b/>
          <w:sz w:val="24"/>
          <w:szCs w:val="24"/>
        </w:rPr>
        <w:t>ten facilities</w:t>
      </w:r>
      <w:r w:rsidRPr="00F34C5A">
        <w:rPr>
          <w:rFonts w:ascii="Times New Roman" w:hAnsi="Times New Roman" w:cs="Times New Roman"/>
          <w:b/>
          <w:sz w:val="24"/>
          <w:szCs w:val="24"/>
        </w:rPr>
        <w:t xml:space="preserve"> </w:t>
      </w:r>
      <w:r w:rsidR="00061830">
        <w:rPr>
          <w:rFonts w:ascii="Times New Roman" w:hAnsi="Times New Roman" w:cs="Times New Roman"/>
          <w:b/>
          <w:sz w:val="24"/>
          <w:szCs w:val="24"/>
        </w:rPr>
        <w:t>(</w:t>
      </w:r>
      <w:r w:rsidRPr="00F34C5A">
        <w:rPr>
          <w:rFonts w:ascii="Times New Roman" w:hAnsi="Times New Roman" w:cs="Times New Roman"/>
          <w:b/>
          <w:sz w:val="24"/>
          <w:szCs w:val="24"/>
        </w:rPr>
        <w:t>research sites</w:t>
      </w:r>
      <w:r w:rsidR="00061830">
        <w:rPr>
          <w:rFonts w:ascii="Times New Roman" w:hAnsi="Times New Roman" w:cs="Times New Roman"/>
          <w:b/>
          <w:sz w:val="24"/>
          <w:szCs w:val="24"/>
        </w:rPr>
        <w:t>)</w:t>
      </w:r>
      <w:r w:rsidRPr="00F34C5A">
        <w:rPr>
          <w:rFonts w:ascii="Times New Roman" w:hAnsi="Times New Roman" w:cs="Times New Roman"/>
          <w:sz w:val="24"/>
          <w:szCs w:val="24"/>
        </w:rPr>
        <w:t xml:space="preserve"> in order of prefe</w:t>
      </w:r>
      <w:r w:rsidR="00F34C5A">
        <w:rPr>
          <w:rFonts w:ascii="Times New Roman" w:hAnsi="Times New Roman" w:cs="Times New Roman"/>
          <w:sz w:val="24"/>
          <w:szCs w:val="24"/>
        </w:rPr>
        <w:t>rence, and</w:t>
      </w:r>
    </w:p>
    <w:p w14:paraId="14132710" w14:textId="77777777" w:rsidR="003A26FC" w:rsidRPr="00F34C5A" w:rsidRDefault="000D0005" w:rsidP="00E13B1D">
      <w:pPr>
        <w:pStyle w:val="ListParagraph"/>
        <w:numPr>
          <w:ilvl w:val="0"/>
          <w:numId w:val="1"/>
        </w:numPr>
        <w:spacing w:after="120" w:line="240" w:lineRule="auto"/>
        <w:rPr>
          <w:rFonts w:ascii="Times New Roman" w:hAnsi="Times New Roman" w:cs="Times New Roman"/>
          <w:sz w:val="24"/>
          <w:szCs w:val="24"/>
        </w:rPr>
      </w:pPr>
      <w:proofErr w:type="gramStart"/>
      <w:r w:rsidRPr="00F34C5A">
        <w:rPr>
          <w:rFonts w:ascii="Times New Roman" w:hAnsi="Times New Roman" w:cs="Times New Roman"/>
          <w:sz w:val="24"/>
          <w:szCs w:val="24"/>
        </w:rPr>
        <w:t>complete</w:t>
      </w:r>
      <w:proofErr w:type="gramEnd"/>
      <w:r w:rsidRPr="00F34C5A">
        <w:rPr>
          <w:rFonts w:ascii="Times New Roman" w:hAnsi="Times New Roman" w:cs="Times New Roman"/>
          <w:sz w:val="24"/>
          <w:szCs w:val="24"/>
        </w:rPr>
        <w:t xml:space="preserve"> brief </w:t>
      </w:r>
      <w:r w:rsidRPr="00F34C5A">
        <w:rPr>
          <w:rFonts w:ascii="Times New Roman" w:hAnsi="Times New Roman" w:cs="Times New Roman"/>
          <w:b/>
          <w:sz w:val="24"/>
          <w:szCs w:val="24"/>
        </w:rPr>
        <w:t>essay questions</w:t>
      </w:r>
      <w:r w:rsidRPr="00F34C5A">
        <w:rPr>
          <w:rFonts w:ascii="Times New Roman" w:hAnsi="Times New Roman" w:cs="Times New Roman"/>
          <w:sz w:val="24"/>
          <w:szCs w:val="24"/>
        </w:rPr>
        <w:t xml:space="preserve"> about your goals and experiences as an undergraduate student.</w:t>
      </w:r>
    </w:p>
    <w:p w14:paraId="3DCE41BE" w14:textId="77777777" w:rsidR="003A26FC" w:rsidRDefault="003A26FC"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Applications are due </w:t>
      </w:r>
      <w:r w:rsidRPr="00494F6D">
        <w:rPr>
          <w:rFonts w:ascii="Times New Roman" w:hAnsi="Times New Roman" w:cs="Times New Roman"/>
          <w:b/>
          <w:sz w:val="24"/>
          <w:szCs w:val="24"/>
        </w:rPr>
        <w:t>February 15, 2017 at 11:59pm Central Time</w:t>
      </w:r>
      <w:r>
        <w:rPr>
          <w:rFonts w:ascii="Times New Roman" w:hAnsi="Times New Roman" w:cs="Times New Roman"/>
          <w:sz w:val="24"/>
          <w:szCs w:val="24"/>
        </w:rPr>
        <w:t>. Letters of recommendation will also be due at that time.  Notification of decisions will be sent</w:t>
      </w:r>
      <w:r w:rsidR="00F34C5A">
        <w:rPr>
          <w:rFonts w:ascii="Times New Roman" w:hAnsi="Times New Roman" w:cs="Times New Roman"/>
          <w:sz w:val="24"/>
          <w:szCs w:val="24"/>
        </w:rPr>
        <w:t xml:space="preserve"> in mid-March to the email address provided in the application</w:t>
      </w:r>
      <w:r>
        <w:rPr>
          <w:rFonts w:ascii="Times New Roman" w:hAnsi="Times New Roman" w:cs="Times New Roman"/>
          <w:sz w:val="24"/>
          <w:szCs w:val="24"/>
        </w:rPr>
        <w:t xml:space="preserve">. </w:t>
      </w:r>
    </w:p>
    <w:p w14:paraId="58A23AC3" w14:textId="77777777" w:rsidR="008B5792" w:rsidRDefault="008B5792" w:rsidP="00E13B1D">
      <w:pPr>
        <w:spacing w:after="120" w:line="240" w:lineRule="auto"/>
        <w:rPr>
          <w:rFonts w:ascii="Times New Roman" w:hAnsi="Times New Roman" w:cs="Times New Roman"/>
          <w:b/>
          <w:color w:val="ED7D31" w:themeColor="accent2"/>
          <w:sz w:val="24"/>
          <w:szCs w:val="24"/>
        </w:rPr>
      </w:pPr>
    </w:p>
    <w:p w14:paraId="2CBCE0F4" w14:textId="77777777" w:rsidR="00494F6D" w:rsidRPr="00494F6D" w:rsidRDefault="00494F6D" w:rsidP="00E13B1D">
      <w:pPr>
        <w:spacing w:after="120" w:line="240" w:lineRule="auto"/>
        <w:rPr>
          <w:rFonts w:ascii="Times New Roman" w:hAnsi="Times New Roman" w:cs="Times New Roman"/>
          <w:b/>
          <w:color w:val="ED7D31" w:themeColor="accent2"/>
          <w:sz w:val="24"/>
          <w:szCs w:val="24"/>
        </w:rPr>
      </w:pPr>
      <w:r w:rsidRPr="00494F6D">
        <w:rPr>
          <w:rFonts w:ascii="Times New Roman" w:hAnsi="Times New Roman" w:cs="Times New Roman"/>
          <w:b/>
          <w:color w:val="ED7D31" w:themeColor="accent2"/>
          <w:sz w:val="24"/>
          <w:szCs w:val="24"/>
        </w:rPr>
        <w:t>FOR MORE INFORMATION</w:t>
      </w:r>
    </w:p>
    <w:p w14:paraId="650EBCB1" w14:textId="77777777" w:rsidR="000D0005" w:rsidRDefault="000D0005" w:rsidP="00E13B1D">
      <w:pPr>
        <w:spacing w:after="120" w:line="240" w:lineRule="auto"/>
        <w:rPr>
          <w:rFonts w:ascii="Times New Roman" w:hAnsi="Times New Roman" w:cs="Times New Roman"/>
          <w:sz w:val="24"/>
          <w:szCs w:val="24"/>
        </w:rPr>
      </w:pPr>
      <w:r w:rsidRPr="000D0005">
        <w:rPr>
          <w:rFonts w:ascii="Times New Roman" w:hAnsi="Times New Roman" w:cs="Times New Roman"/>
          <w:sz w:val="24"/>
          <w:szCs w:val="24"/>
        </w:rPr>
        <w:t>If you have any questions about the application process, please reach out to reu-request@designsafe-ci.org.  We will be happy to answer your questions.</w:t>
      </w:r>
    </w:p>
    <w:p w14:paraId="0169BA28" w14:textId="77777777" w:rsidR="00E07C40" w:rsidRDefault="00E07C40" w:rsidP="00E13B1D">
      <w:pPr>
        <w:spacing w:after="12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816B291" wp14:editId="59CD2B42">
                <wp:simplePos x="0" y="0"/>
                <wp:positionH relativeFrom="column">
                  <wp:posOffset>1943100</wp:posOffset>
                </wp:positionH>
                <wp:positionV relativeFrom="paragraph">
                  <wp:posOffset>229235</wp:posOffset>
                </wp:positionV>
                <wp:extent cx="2171700" cy="457200"/>
                <wp:effectExtent l="0" t="0" r="12700" b="0"/>
                <wp:wrapSquare wrapText="bothSides"/>
                <wp:docPr id="2" name="Text Box 2"/>
                <wp:cNvGraphicFramePr/>
                <a:graphic xmlns:a="http://schemas.openxmlformats.org/drawingml/2006/main">
                  <a:graphicData uri="http://schemas.microsoft.com/office/word/2010/wordprocessingShape">
                    <wps:wsp>
                      <wps:cNvSpPr txBox="1"/>
                      <wps:spPr>
                        <a:xfrm>
                          <a:off x="0" y="0"/>
                          <a:ext cx="2171700" cy="457200"/>
                        </a:xfrm>
                        <a:prstGeom prst="rect">
                          <a:avLst/>
                        </a:prstGeom>
                        <a:solidFill>
                          <a:schemeClr val="accent2"/>
                        </a:solid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569A42" w14:textId="77777777" w:rsidR="00A61F56" w:rsidRPr="00E07C40" w:rsidRDefault="00A61F56" w:rsidP="00E07C40">
                            <w:pPr>
                              <w:jc w:val="center"/>
                              <w:rPr>
                                <w:rFonts w:ascii="Times New Roman" w:hAnsi="Times New Roman" w:cs="Times New Roman"/>
                                <w:sz w:val="36"/>
                                <w:szCs w:val="3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E07C40">
                              <w:rPr>
                                <w:rFonts w:ascii="Times New Roman" w:hAnsi="Times New Roman" w:cs="Times New Roman"/>
                                <w:sz w:val="36"/>
                                <w:szCs w:val="3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Apply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816B291" id="_x0000_t202" coordsize="21600,21600" o:spt="202" path="m,l,21600r21600,l21600,xe">
                <v:stroke joinstyle="miter"/>
                <v:path gradientshapeok="t" o:connecttype="rect"/>
              </v:shapetype>
              <v:shape id="Text Box 2" o:spid="_x0000_s1026" type="#_x0000_t202" style="position:absolute;margin-left:153pt;margin-top:18.05pt;width:171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GbtgIAAM8FAAAOAAAAZHJzL2Uyb0RvYy54bWysVE1v2zAMvQ/YfxB0T20HadMYdQo3RYYB&#10;RVusHXpWZKkxJouapCTOhv33UbKdZt126LCLTYmPFPn4cXHZNopshXU16IJmJyklQnOoav1c0M+P&#10;y9E5Jc4zXTEFWhR0Lxy9nL9/d7EzuRjDGlQlLEEn2uU7U9C19yZPEsfXomHuBIzQqJRgG+bxaJ+T&#10;yrIdem9UMk7Ts2QHtjIWuHAOb687JZ1H/1IK7u+kdMITVVCMzcevjd9V+CbzC5Y/W2bWNe/DYP8Q&#10;RcNqjY8eXF0zz8jG1r+5ampuwYH0JxyaBKSsuYg5YDZZ+iqbhzUzIuaC5DhzoMn9P7f8dntvSV0V&#10;dEyJZg2W6FG0nlxBS8aBnZ1xOYIeDMJ8i9dY5eHe4WVIupW2CX9Mh6Aeed4fuA3OOF6Os2k2TVHF&#10;UTc5nWLxgpvkxdpY5z8IaEgQCmqxdpFStr1xvoMOkPCYA1VXy1qpeAj9IhbKki3DSjPOhfYxfnzg&#10;F6TSAa8hWHZOuxsRm6V7ieUYNYoBGeKPhfy+wKDL6elsdFaeZqNJlp6PyjIdj66XZVqmk+ViNrn6&#10;0ec02CeBvo6mKPm9EsGr0p+ERNojW39NIBKNCUR0QEkM+i2GPT7mEfN7i3HHCFrEl0H7g3FTa7Cx&#10;NnFOX3ivvgwhyw6PBT7KO4i+XbV9W62g2mNXWeim0hm+rLH0N8z5e2ZxDLFbcLX4O/xIBbuCQi9R&#10;sgb77U/3AY/TgVpKdjjWBXVfN8wKStRHjXMzyyaTsAfiIbYhJfZYszrW6E2zAOynDJeY4VFEY+vV&#10;IEoLzRNuoDK8iiqmOb5dUD+IC98tG9xgXJRlBOHkG+Zv9IPhwXWgNzT2Y/vErOm732MH3cKwAFj+&#10;agg6bLDUUG48yDpOSCC4Y7UnHrdGnLF+w4W1dHyOqJc9PP8JAAD//wMAUEsDBBQABgAIAAAAIQDq&#10;Owot3wAAAAoBAAAPAAAAZHJzL2Rvd25yZXYueG1sTI9BT8MwDIXvSPyHyEjcWFKGqlKaTohqh50Q&#10;Y2jXrPHaao1TNVlb/j3mBDfb7+n5e8Vmcb2YcAydJw3JSoFAqr3tqNFw+Nw+ZCBCNGRN7wk1fGOA&#10;TXl7U5jc+pk+cNrHRnAIhdxoaGMccilD3aIzYeUHJNbOfnQm8jo20o5m5nDXy0elUulMR/yhNQO+&#10;tVhf9lenwR6eq+q4my++Wn9V77v0fBy2k9b3d8vrC4iIS/wzwy8+o0PJTCd/JRtEr2GtUu4SeUgT&#10;EGxInzI+nNipsgRkWcj/FcofAAAA//8DAFBLAQItABQABgAIAAAAIQC2gziS/gAAAOEBAAATAAAA&#10;AAAAAAAAAAAAAAAAAABbQ29udGVudF9UeXBlc10ueG1sUEsBAi0AFAAGAAgAAAAhADj9If/WAAAA&#10;lAEAAAsAAAAAAAAAAAAAAAAALwEAAF9yZWxzLy5yZWxzUEsBAi0AFAAGAAgAAAAhADVEEZu2AgAA&#10;zwUAAA4AAAAAAAAAAAAAAAAALgIAAGRycy9lMm9Eb2MueG1sUEsBAi0AFAAGAAgAAAAhAOo7Ci3f&#10;AAAACgEAAA8AAAAAAAAAAAAAAAAAEAUAAGRycy9kb3ducmV2LnhtbFBLBQYAAAAABAAEAPMAAAAc&#10;BgAAAAA=&#10;" fillcolor="#ed7d31 [3205]" stroked="f">
                <v:textbox>
                  <w:txbxContent>
                    <w:p w14:paraId="0D569A42" w14:textId="77777777" w:rsidR="00A61F56" w:rsidRPr="00E07C40" w:rsidRDefault="00A61F56" w:rsidP="00E07C40">
                      <w:pPr>
                        <w:jc w:val="center"/>
                        <w:rPr>
                          <w:rFonts w:ascii="Times New Roman" w:hAnsi="Times New Roman" w:cs="Times New Roman"/>
                          <w:sz w:val="36"/>
                          <w:szCs w:val="3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E07C40">
                        <w:rPr>
                          <w:rFonts w:ascii="Times New Roman" w:hAnsi="Times New Roman" w:cs="Times New Roman"/>
                          <w:sz w:val="36"/>
                          <w:szCs w:val="36"/>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Apply Now!</w:t>
                      </w:r>
                    </w:p>
                  </w:txbxContent>
                </v:textbox>
                <w10:wrap type="square"/>
              </v:shape>
            </w:pict>
          </mc:Fallback>
        </mc:AlternateContent>
      </w:r>
    </w:p>
    <w:p w14:paraId="50173A91" w14:textId="77777777" w:rsidR="00E07C40" w:rsidRDefault="00E07C40" w:rsidP="00E13B1D">
      <w:pPr>
        <w:spacing w:after="120" w:line="240" w:lineRule="auto"/>
        <w:rPr>
          <w:rFonts w:ascii="Times New Roman" w:hAnsi="Times New Roman" w:cs="Times New Roman"/>
          <w:sz w:val="24"/>
          <w:szCs w:val="24"/>
        </w:rPr>
      </w:pPr>
    </w:p>
    <w:p w14:paraId="262EA2B2" w14:textId="77777777" w:rsidR="00E07C40" w:rsidRDefault="00E07C40" w:rsidP="00E13B1D">
      <w:pPr>
        <w:spacing w:after="120" w:line="240" w:lineRule="auto"/>
        <w:rPr>
          <w:rFonts w:ascii="Times New Roman" w:hAnsi="Times New Roman" w:cs="Times New Roman"/>
          <w:sz w:val="24"/>
          <w:szCs w:val="24"/>
        </w:rPr>
      </w:pPr>
    </w:p>
    <w:p w14:paraId="662459AF" w14:textId="77777777" w:rsidR="005C0E0B" w:rsidRDefault="005C0E0B"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br w:type="page"/>
      </w:r>
    </w:p>
    <w:p w14:paraId="1B91724E" w14:textId="77777777" w:rsidR="00E07C40" w:rsidRDefault="00E07C40" w:rsidP="00E13B1D">
      <w:pPr>
        <w:spacing w:after="120" w:line="240" w:lineRule="auto"/>
        <w:rPr>
          <w:rFonts w:ascii="Times New Roman" w:hAnsi="Times New Roman" w:cs="Times New Roman"/>
          <w:sz w:val="24"/>
          <w:szCs w:val="24"/>
        </w:rPr>
      </w:pPr>
    </w:p>
    <w:p w14:paraId="35DAEB1C" w14:textId="77777777" w:rsidR="00E07C40" w:rsidRDefault="00E07C40" w:rsidP="00E13B1D">
      <w:pPr>
        <w:spacing w:after="120" w:line="240" w:lineRule="auto"/>
        <w:rPr>
          <w:rFonts w:ascii="Times New Roman" w:hAnsi="Times New Roman" w:cs="Times New Roman"/>
          <w:sz w:val="24"/>
          <w:szCs w:val="24"/>
        </w:rPr>
      </w:pPr>
    </w:p>
    <w:p w14:paraId="2A7A63AB" w14:textId="77777777" w:rsidR="00CE4B1E" w:rsidRPr="001A7E96" w:rsidRDefault="00CE4B1E" w:rsidP="00E13B1D">
      <w:pPr>
        <w:spacing w:after="120" w:line="240" w:lineRule="auto"/>
        <w:jc w:val="center"/>
        <w:rPr>
          <w:rFonts w:ascii="Times New Roman" w:hAnsi="Times New Roman" w:cs="Times New Roman"/>
          <w:b/>
          <w:color w:val="002060"/>
          <w:sz w:val="28"/>
          <w:szCs w:val="28"/>
        </w:rPr>
      </w:pPr>
      <w:r w:rsidRPr="001A7E96">
        <w:rPr>
          <w:noProof/>
          <w:color w:val="002060"/>
          <w:sz w:val="28"/>
          <w:szCs w:val="28"/>
        </w:rPr>
        <w:drawing>
          <wp:anchor distT="0" distB="0" distL="114300" distR="114300" simplePos="0" relativeHeight="251664384" behindDoc="1" locked="0" layoutInCell="1" allowOverlap="1" wp14:anchorId="2F0160DD" wp14:editId="62EDC89D">
            <wp:simplePos x="0" y="0"/>
            <wp:positionH relativeFrom="margin">
              <wp:align>right</wp:align>
            </wp:positionH>
            <wp:positionV relativeFrom="paragraph">
              <wp:posOffset>-304800</wp:posOffset>
            </wp:positionV>
            <wp:extent cx="1477010" cy="1479550"/>
            <wp:effectExtent l="0" t="0" r="8890" b="6350"/>
            <wp:wrapNone/>
            <wp:docPr id="3" name="NCO Vision Figure for Header [04Mar2015a]-01.png" descr="/Users/mozart/Dropbox/*ACTIVE PROJECTS/NHERI NCO PRESENTATION [Julio]/NCO Vision Figure for Header [04Mar2015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O Vision Figure for Header [04Mar2015a]-01.png" descr="/Users/mozart/Dropbox/*ACTIVE PROJECTS/NHERI NCO PRESENTATION [Julio]/NCO Vision Figure for Header [04Mar2015a]-01.png"/>
                    <pic:cNvPicPr>
                      <a:picLocks noChangeAspect="1"/>
                    </pic:cNvPicPr>
                  </pic:nvPicPr>
                  <pic:blipFill>
                    <a:blip r:embed="rId9" r:link="rId10" cstate="print">
                      <a:alphaModFix amt="50000"/>
                      <a:extLst>
                        <a:ext uri="{28A0092B-C50C-407E-A947-70E740481C1C}">
                          <a14:useLocalDpi xmlns:a14="http://schemas.microsoft.com/office/drawing/2010/main" val="0"/>
                        </a:ext>
                      </a:extLst>
                    </a:blip>
                    <a:stretch>
                      <a:fillRect/>
                    </a:stretch>
                  </pic:blipFill>
                  <pic:spPr>
                    <a:xfrm>
                      <a:off x="0" y="0"/>
                      <a:ext cx="1477010" cy="1479550"/>
                    </a:xfrm>
                    <a:prstGeom prst="rect">
                      <a:avLst/>
                    </a:prstGeom>
                  </pic:spPr>
                </pic:pic>
              </a:graphicData>
            </a:graphic>
            <wp14:sizeRelH relativeFrom="page">
              <wp14:pctWidth>0</wp14:pctWidth>
            </wp14:sizeRelH>
            <wp14:sizeRelV relativeFrom="page">
              <wp14:pctHeight>0</wp14:pctHeight>
            </wp14:sizeRelV>
          </wp:anchor>
        </w:drawing>
      </w:r>
      <w:r w:rsidRPr="001A7E96">
        <w:rPr>
          <w:noProof/>
          <w:color w:val="002060"/>
          <w:sz w:val="28"/>
          <w:szCs w:val="28"/>
        </w:rPr>
        <w:drawing>
          <wp:anchor distT="0" distB="0" distL="114300" distR="114300" simplePos="0" relativeHeight="251663360" behindDoc="1" locked="0" layoutInCell="1" allowOverlap="1" wp14:anchorId="57361011" wp14:editId="50133EA2">
            <wp:simplePos x="0" y="0"/>
            <wp:positionH relativeFrom="margin">
              <wp:align>left</wp:align>
            </wp:positionH>
            <wp:positionV relativeFrom="paragraph">
              <wp:posOffset>-333375</wp:posOffset>
            </wp:positionV>
            <wp:extent cx="1477010" cy="1479550"/>
            <wp:effectExtent l="0" t="0" r="8890" b="6350"/>
            <wp:wrapNone/>
            <wp:docPr id="4" name="NCO Vision Figure for Header [04Mar2015a]-01.png" descr="/Users/mozart/Dropbox/*ACTIVE PROJECTS/NHERI NCO PRESENTATION [Julio]/NCO Vision Figure for Header [04Mar2015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CO Vision Figure for Header [04Mar2015a]-01.png" descr="/Users/mozart/Dropbox/*ACTIVE PROJECTS/NHERI NCO PRESENTATION [Julio]/NCO Vision Figure for Header [04Mar2015a]-01.png"/>
                    <pic:cNvPicPr>
                      <a:picLocks noChangeAspect="1"/>
                    </pic:cNvPicPr>
                  </pic:nvPicPr>
                  <pic:blipFill>
                    <a:blip r:embed="rId9" r:link="rId10" cstate="print">
                      <a:alphaModFix amt="50000"/>
                      <a:extLst>
                        <a:ext uri="{28A0092B-C50C-407E-A947-70E740481C1C}">
                          <a14:useLocalDpi xmlns:a14="http://schemas.microsoft.com/office/drawing/2010/main" val="0"/>
                        </a:ext>
                      </a:extLst>
                    </a:blip>
                    <a:stretch>
                      <a:fillRect/>
                    </a:stretch>
                  </pic:blipFill>
                  <pic:spPr>
                    <a:xfrm>
                      <a:off x="0" y="0"/>
                      <a:ext cx="1477010" cy="1479550"/>
                    </a:xfrm>
                    <a:prstGeom prst="rect">
                      <a:avLst/>
                    </a:prstGeom>
                  </pic:spPr>
                </pic:pic>
              </a:graphicData>
            </a:graphic>
            <wp14:sizeRelH relativeFrom="page">
              <wp14:pctWidth>0</wp14:pctWidth>
            </wp14:sizeRelH>
            <wp14:sizeRelV relativeFrom="page">
              <wp14:pctHeight>0</wp14:pctHeight>
            </wp14:sizeRelV>
          </wp:anchor>
        </w:drawing>
      </w:r>
      <w:r w:rsidRPr="001A7E96">
        <w:rPr>
          <w:rFonts w:ascii="Times New Roman" w:hAnsi="Times New Roman" w:cs="Times New Roman"/>
          <w:b/>
          <w:color w:val="002060"/>
          <w:sz w:val="28"/>
          <w:szCs w:val="28"/>
        </w:rPr>
        <w:t>Natural Hazards Engineering Research Infrastructure</w:t>
      </w:r>
    </w:p>
    <w:p w14:paraId="344E7070" w14:textId="77777777" w:rsidR="00CE4B1E" w:rsidRPr="001A7E96" w:rsidRDefault="00CE4B1E" w:rsidP="00E13B1D">
      <w:pPr>
        <w:spacing w:after="120" w:line="240" w:lineRule="auto"/>
        <w:jc w:val="center"/>
        <w:rPr>
          <w:rFonts w:ascii="Times New Roman" w:hAnsi="Times New Roman" w:cs="Times New Roman"/>
          <w:b/>
          <w:color w:val="002060"/>
          <w:sz w:val="28"/>
          <w:szCs w:val="28"/>
        </w:rPr>
      </w:pPr>
      <w:r w:rsidRPr="001A7E96">
        <w:rPr>
          <w:rFonts w:ascii="Times New Roman" w:hAnsi="Times New Roman" w:cs="Times New Roman"/>
          <w:b/>
          <w:color w:val="002060"/>
          <w:sz w:val="28"/>
          <w:szCs w:val="28"/>
        </w:rPr>
        <w:t xml:space="preserve"> Research Experience for Undergraduates</w:t>
      </w:r>
      <w:r w:rsidRPr="001A7E96">
        <w:rPr>
          <w:noProof/>
          <w:color w:val="002060"/>
          <w:sz w:val="28"/>
          <w:szCs w:val="28"/>
        </w:rPr>
        <w:t xml:space="preserve"> </w:t>
      </w:r>
    </w:p>
    <w:p w14:paraId="403C3FF2" w14:textId="77777777" w:rsidR="00CE4B1E" w:rsidRPr="001A7E96" w:rsidRDefault="00CE4B1E" w:rsidP="00E13B1D">
      <w:pPr>
        <w:spacing w:after="120" w:line="240" w:lineRule="auto"/>
        <w:jc w:val="center"/>
        <w:rPr>
          <w:rFonts w:ascii="Times New Roman" w:hAnsi="Times New Roman" w:cs="Times New Roman"/>
          <w:b/>
          <w:color w:val="002060"/>
          <w:sz w:val="28"/>
          <w:szCs w:val="28"/>
        </w:rPr>
      </w:pPr>
      <w:r w:rsidRPr="001A7E96">
        <w:rPr>
          <w:rFonts w:ascii="Times New Roman" w:hAnsi="Times New Roman" w:cs="Times New Roman"/>
          <w:b/>
          <w:color w:val="002060"/>
          <w:sz w:val="28"/>
          <w:szCs w:val="28"/>
        </w:rPr>
        <w:t>NHERI-REU</w:t>
      </w:r>
    </w:p>
    <w:p w14:paraId="626DF6C9" w14:textId="77777777" w:rsidR="00CE4B1E" w:rsidRDefault="00CE4B1E" w:rsidP="00E13B1D">
      <w:pPr>
        <w:spacing w:after="120" w:line="240" w:lineRule="auto"/>
        <w:rPr>
          <w:rFonts w:ascii="Times New Roman" w:hAnsi="Times New Roman" w:cs="Times New Roman"/>
          <w:b/>
          <w:sz w:val="24"/>
          <w:szCs w:val="24"/>
          <w:highlight w:val="lightGray"/>
        </w:rPr>
      </w:pPr>
    </w:p>
    <w:p w14:paraId="2FA16EFD" w14:textId="77777777" w:rsidR="00CE4B1E" w:rsidRDefault="00CE4B1E" w:rsidP="00E13B1D">
      <w:pPr>
        <w:spacing w:after="120" w:line="240" w:lineRule="auto"/>
        <w:jc w:val="center"/>
        <w:rPr>
          <w:rFonts w:ascii="Times New Roman" w:hAnsi="Times New Roman" w:cs="Times New Roman"/>
          <w:b/>
          <w:sz w:val="24"/>
          <w:szCs w:val="24"/>
        </w:rPr>
      </w:pPr>
      <w:r w:rsidRPr="001733A8">
        <w:rPr>
          <w:rFonts w:ascii="Times New Roman" w:hAnsi="Times New Roman" w:cs="Times New Roman"/>
          <w:b/>
          <w:sz w:val="24"/>
          <w:szCs w:val="24"/>
          <w:highlight w:val="lightGray"/>
        </w:rPr>
        <w:t>APPLICANT INFORMATION</w:t>
      </w:r>
    </w:p>
    <w:p w14:paraId="5F2B9DF3" w14:textId="77777777" w:rsidR="00CE4B1E" w:rsidRDefault="00CE4B1E" w:rsidP="00E13B1D">
      <w:pPr>
        <w:spacing w:after="120" w:line="240" w:lineRule="auto"/>
        <w:rPr>
          <w:rFonts w:ascii="Times New Roman" w:hAnsi="Times New Roman" w:cs="Times New Roman"/>
          <w:b/>
          <w:sz w:val="24"/>
          <w:szCs w:val="24"/>
        </w:rPr>
      </w:pPr>
    </w:p>
    <w:p w14:paraId="27575C67" w14:textId="77777777" w:rsidR="00CE4B1E" w:rsidRPr="0091658A"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Applicant Name:</w:t>
      </w:r>
      <w:r w:rsidRPr="001733A8">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D80AF30" w14:textId="77777777" w:rsidR="00CE4B1E" w:rsidRPr="001733A8" w:rsidRDefault="00CE4B1E" w:rsidP="00E13B1D">
      <w:pPr>
        <w:spacing w:after="120" w:line="240" w:lineRule="auto"/>
        <w:ind w:left="1440" w:firstLine="720"/>
        <w:rPr>
          <w:rFonts w:ascii="Times New Roman" w:hAnsi="Times New Roman" w:cs="Times New Roman"/>
          <w:sz w:val="24"/>
          <w:szCs w:val="24"/>
        </w:rPr>
      </w:pPr>
      <w:r>
        <w:rPr>
          <w:rFonts w:ascii="Times New Roman" w:hAnsi="Times New Roman" w:cs="Times New Roman"/>
          <w:sz w:val="24"/>
          <w:szCs w:val="24"/>
        </w:rPr>
        <w:t>FIRST</w:t>
      </w:r>
      <w:r w:rsidRPr="001733A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MIDDLE INITIAL</w:t>
      </w:r>
      <w:r>
        <w:rPr>
          <w:rFonts w:ascii="Times New Roman" w:hAnsi="Times New Roman" w:cs="Times New Roman"/>
          <w:sz w:val="24"/>
          <w:szCs w:val="24"/>
        </w:rPr>
        <w:tab/>
      </w:r>
      <w:r>
        <w:rPr>
          <w:rFonts w:ascii="Times New Roman" w:hAnsi="Times New Roman" w:cs="Times New Roman"/>
          <w:sz w:val="24"/>
          <w:szCs w:val="24"/>
        </w:rPr>
        <w:tab/>
      </w:r>
      <w:r w:rsidRPr="001733A8">
        <w:rPr>
          <w:rFonts w:ascii="Times New Roman" w:hAnsi="Times New Roman" w:cs="Times New Roman"/>
          <w:sz w:val="24"/>
          <w:szCs w:val="24"/>
        </w:rPr>
        <w:t>LAST</w:t>
      </w:r>
    </w:p>
    <w:p w14:paraId="2CCDA120" w14:textId="77777777" w:rsidR="00CE4B1E" w:rsidRDefault="00CE4B1E" w:rsidP="00E13B1D">
      <w:pPr>
        <w:spacing w:after="120" w:line="240" w:lineRule="auto"/>
        <w:rPr>
          <w:rFonts w:ascii="Times New Roman" w:hAnsi="Times New Roman" w:cs="Times New Roman"/>
          <w:b/>
          <w:sz w:val="24"/>
          <w:szCs w:val="24"/>
        </w:rPr>
      </w:pPr>
    </w:p>
    <w:p w14:paraId="67AB168C" w14:textId="77777777" w:rsidR="00CE4B1E" w:rsidRDefault="00CE4B1E"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Mailing Address</w:t>
      </w:r>
    </w:p>
    <w:p w14:paraId="298CF578" w14:textId="77777777" w:rsidR="00CE4B1E" w:rsidRPr="00596EEC"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ab/>
        <w:t>Street 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B1B2B2" w14:textId="77777777" w:rsidR="00CE4B1E" w:rsidRPr="00596EEC"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ab/>
        <w:t>Street Address (line 2):</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F210FAE" w14:textId="77777777" w:rsidR="00CE4B1E" w:rsidRPr="00596EEC"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ab/>
        <w:t>City:</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b/>
          <w:sz w:val="24"/>
          <w:szCs w:val="24"/>
        </w:rPr>
        <w:tab/>
        <w:t>State:</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b/>
          <w:sz w:val="24"/>
          <w:szCs w:val="24"/>
        </w:rPr>
        <w:tab/>
        <w:t>Zip code:</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2638F2E" w14:textId="77777777" w:rsidR="00CE4B1E" w:rsidRPr="00596EEC"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Email</w:t>
      </w:r>
      <w:r>
        <w:rPr>
          <w:rFonts w:ascii="Times New Roman" w:hAnsi="Times New Roman" w:cs="Times New Roman"/>
          <w:b/>
          <w:sz w:val="24"/>
          <w:szCs w:val="24"/>
        </w:rPr>
        <w:t xml:space="preserve"> Address</w:t>
      </w:r>
      <w:r w:rsidRPr="001733A8">
        <w:rPr>
          <w:rFonts w:ascii="Times New Roman" w:hAnsi="Times New Roman" w:cs="Times New Roman"/>
          <w:b/>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78B30D" w14:textId="77777777" w:rsidR="00CE4B1E"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P</w:t>
      </w:r>
      <w:r>
        <w:rPr>
          <w:rFonts w:ascii="Times New Roman" w:hAnsi="Times New Roman" w:cs="Times New Roman"/>
          <w:b/>
          <w:sz w:val="24"/>
          <w:szCs w:val="24"/>
        </w:rPr>
        <w:t>referred P</w:t>
      </w:r>
      <w:r w:rsidRPr="001733A8">
        <w:rPr>
          <w:rFonts w:ascii="Times New Roman" w:hAnsi="Times New Roman" w:cs="Times New Roman"/>
          <w:b/>
          <w:sz w:val="24"/>
          <w:szCs w:val="24"/>
        </w:rPr>
        <w:t>hone Number:</w:t>
      </w:r>
      <w:r w:rsidRPr="001733A8">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t>-</w:t>
      </w:r>
      <w:r>
        <w:rPr>
          <w:rFonts w:ascii="Times New Roman" w:hAnsi="Times New Roman" w:cs="Times New Roman"/>
          <w:sz w:val="24"/>
          <w:szCs w:val="24"/>
          <w:u w:val="single"/>
        </w:rPr>
        <w:tab/>
        <w:t>-</w:t>
      </w:r>
      <w:r>
        <w:rPr>
          <w:rFonts w:ascii="Times New Roman" w:hAnsi="Times New Roman" w:cs="Times New Roman"/>
          <w:sz w:val="24"/>
          <w:szCs w:val="24"/>
          <w:u w:val="single"/>
        </w:rPr>
        <w:tab/>
      </w:r>
      <w:r w:rsidRPr="00B16408">
        <w:rPr>
          <w:rFonts w:ascii="Times New Roman" w:hAnsi="Times New Roman" w:cs="Times New Roman"/>
          <w:sz w:val="24"/>
          <w:szCs w:val="24"/>
        </w:rPr>
        <w:t>(xxx–xxx–</w:t>
      </w:r>
      <w:proofErr w:type="spellStart"/>
      <w:r w:rsidRPr="00B16408">
        <w:rPr>
          <w:rFonts w:ascii="Times New Roman" w:hAnsi="Times New Roman" w:cs="Times New Roman"/>
          <w:sz w:val="24"/>
          <w:szCs w:val="24"/>
        </w:rPr>
        <w:t>xxxx</w:t>
      </w:r>
      <w:proofErr w:type="spellEnd"/>
      <w:r w:rsidRPr="00B16408">
        <w:rPr>
          <w:rFonts w:ascii="Times New Roman" w:hAnsi="Times New Roman" w:cs="Times New Roman"/>
          <w:sz w:val="24"/>
          <w:szCs w:val="24"/>
        </w:rPr>
        <w:t>)</w:t>
      </w:r>
    </w:p>
    <w:p w14:paraId="2179BD4F" w14:textId="77777777" w:rsidR="00CE4B1E" w:rsidRPr="001733A8"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1733A8">
        <w:rPr>
          <w:rFonts w:ascii="Times New Roman" w:hAnsi="Times New Roman" w:cs="Times New Roman"/>
          <w:b/>
          <w:sz w:val="24"/>
          <w:szCs w:val="24"/>
        </w:rPr>
        <w:t>Is this a cell phone number that receives text messages?</w:t>
      </w:r>
      <w:r>
        <w:rPr>
          <w:rFonts w:ascii="Times New Roman" w:hAnsi="Times New Roman" w:cs="Times New Roman"/>
          <w:sz w:val="24"/>
          <w:szCs w:val="24"/>
        </w:rPr>
        <w:t xml:space="preserve"> YES / NO</w:t>
      </w:r>
    </w:p>
    <w:p w14:paraId="56605365" w14:textId="77777777" w:rsidR="00CE4B1E" w:rsidRPr="00B16408"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 xml:space="preserve">Date of Birth: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86C1F69" w14:textId="77777777" w:rsidR="00CE4B1E" w:rsidRPr="00B16408"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Month/Day/Year</w:t>
      </w:r>
    </w:p>
    <w:p w14:paraId="76FDD130" w14:textId="77777777" w:rsidR="00CE4B1E" w:rsidRPr="00B16408"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Are you a U.S. citizen?</w:t>
      </w:r>
      <w:r w:rsidRPr="001733A8">
        <w:rPr>
          <w:rFonts w:ascii="Times New Roman" w:hAnsi="Times New Roman" w:cs="Times New Roman"/>
          <w:sz w:val="24"/>
          <w:szCs w:val="24"/>
        </w:rPr>
        <w:t xml:space="preserve"> </w:t>
      </w:r>
      <w:r w:rsidRPr="00B16408">
        <w:rPr>
          <w:rFonts w:ascii="Times New Roman" w:hAnsi="Times New Roman" w:cs="Times New Roman"/>
          <w:sz w:val="24"/>
          <w:szCs w:val="24"/>
        </w:rPr>
        <w:t>YES / NO</w:t>
      </w:r>
    </w:p>
    <w:p w14:paraId="024F1AAC" w14:textId="77777777" w:rsidR="00CE4B1E" w:rsidRPr="005341F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 xml:space="preserve">If no, do you hold Permanent Resident status for the U.S.? </w:t>
      </w:r>
      <w:r>
        <w:rPr>
          <w:rFonts w:ascii="Times New Roman" w:hAnsi="Times New Roman" w:cs="Times New Roman"/>
          <w:sz w:val="24"/>
          <w:szCs w:val="24"/>
        </w:rPr>
        <w:t xml:space="preserve">YES / NO </w:t>
      </w:r>
    </w:p>
    <w:p w14:paraId="2FBEF241" w14:textId="77777777" w:rsidR="00CE4B1E" w:rsidRPr="00CE7C8D" w:rsidRDefault="00CE4B1E"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Did you serve on active duty in the US Military?  </w:t>
      </w:r>
      <w:r>
        <w:rPr>
          <w:rFonts w:ascii="Times New Roman" w:hAnsi="Times New Roman" w:cs="Times New Roman"/>
          <w:sz w:val="24"/>
          <w:szCs w:val="24"/>
        </w:rPr>
        <w:t>YES / NO</w:t>
      </w:r>
    </w:p>
    <w:p w14:paraId="4B60832D" w14:textId="77777777" w:rsidR="00CE4B1E" w:rsidRPr="00CE7C8D"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 xml:space="preserve">If yes, were you discharged or released from service under conditions other than dishonorable?  </w:t>
      </w:r>
      <w:r>
        <w:rPr>
          <w:rFonts w:ascii="Times New Roman" w:hAnsi="Times New Roman" w:cs="Times New Roman"/>
          <w:sz w:val="24"/>
          <w:szCs w:val="24"/>
        </w:rPr>
        <w:t>YES / NO / UNKNOWN</w:t>
      </w:r>
    </w:p>
    <w:p w14:paraId="509544D7" w14:textId="77777777" w:rsidR="00CE4B1E" w:rsidRDefault="00CE4B1E"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Expected Degree</w:t>
      </w:r>
    </w:p>
    <w:p w14:paraId="097ED0BD" w14:textId="77777777" w:rsidR="00CE4B1E" w:rsidRDefault="00CE4B1E" w:rsidP="00E13B1D">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___Civil engineering</w:t>
      </w:r>
    </w:p>
    <w:p w14:paraId="611A93F6" w14:textId="77777777" w:rsidR="00CE4B1E" w:rsidRDefault="00CE4B1E" w:rsidP="00E13B1D">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___Computer Science</w:t>
      </w:r>
    </w:p>
    <w:p w14:paraId="53AB3223" w14:textId="77777777" w:rsidR="00CE4B1E" w:rsidRDefault="00CE4B1E" w:rsidP="00E13B1D">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___Engineering</w:t>
      </w:r>
    </w:p>
    <w:p w14:paraId="69AF4686" w14:textId="77777777" w:rsidR="00CE4B1E" w:rsidRDefault="00CE4B1E" w:rsidP="00E13B1D">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___Architecture</w:t>
      </w:r>
    </w:p>
    <w:p w14:paraId="04316C68" w14:textId="77777777" w:rsidR="00CE4B1E" w:rsidRPr="00F96849" w:rsidRDefault="00CE4B1E" w:rsidP="00E13B1D">
      <w:pPr>
        <w:spacing w:after="120" w:line="240" w:lineRule="auto"/>
        <w:ind w:firstLine="720"/>
        <w:rPr>
          <w:rFonts w:ascii="Times New Roman" w:hAnsi="Times New Roman" w:cs="Times New Roman"/>
          <w:sz w:val="24"/>
          <w:szCs w:val="24"/>
          <w:u w:val="single"/>
        </w:rPr>
      </w:pPr>
      <w:r>
        <w:rPr>
          <w:rFonts w:ascii="Times New Roman" w:hAnsi="Times New Roman" w:cs="Times New Roman"/>
          <w:sz w:val="24"/>
          <w:szCs w:val="24"/>
        </w:rPr>
        <w:t>___Other (please specify):</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7189091" w14:textId="77777777" w:rsidR="00CE4B1E" w:rsidRPr="00B16408"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 xml:space="preserve">Expected Graduation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46F1320" w14:textId="77777777" w:rsidR="00CE4B1E" w:rsidRPr="00A568EA"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Month/Day/Year</w:t>
      </w:r>
    </w:p>
    <w:p w14:paraId="343D5D43" w14:textId="77777777" w:rsidR="00CE4B1E"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lastRenderedPageBreak/>
        <w:t>Colleges Attended:</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12F9461" w14:textId="77777777" w:rsidR="00CE4B1E" w:rsidRPr="00F96849"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Current College Attending:</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95C1A31" w14:textId="77777777" w:rsidR="00CE4B1E" w:rsidRPr="00F96849" w:rsidRDefault="00CE4B1E" w:rsidP="00E13B1D">
      <w:pPr>
        <w:spacing w:after="120" w:line="240" w:lineRule="auto"/>
        <w:rPr>
          <w:rFonts w:ascii="Times New Roman" w:hAnsi="Times New Roman" w:cs="Times New Roman"/>
          <w:sz w:val="24"/>
          <w:szCs w:val="24"/>
          <w:u w:val="single"/>
        </w:rPr>
      </w:pPr>
      <w:r w:rsidRPr="001733A8">
        <w:rPr>
          <w:rFonts w:ascii="Times New Roman" w:hAnsi="Times New Roman" w:cs="Times New Roman"/>
          <w:b/>
          <w:sz w:val="24"/>
          <w:szCs w:val="24"/>
        </w:rPr>
        <w:t>Overall GPA</w:t>
      </w:r>
      <w:r>
        <w:rPr>
          <w:rFonts w:ascii="Times New Roman" w:hAnsi="Times New Roman" w:cs="Times New Roman"/>
          <w:b/>
          <w:sz w:val="24"/>
          <w:szCs w:val="24"/>
        </w:rPr>
        <w:t xml:space="preserve"> (On a 4.0 scale)</w:t>
      </w:r>
      <w:r w:rsidRPr="001733A8">
        <w:rPr>
          <w:rFonts w:ascii="Times New Roman" w:hAnsi="Times New Roman" w:cs="Times New Roman"/>
          <w:b/>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Pr>
          <w:rFonts w:ascii="Times New Roman" w:hAnsi="Times New Roman" w:cs="Times New Roman"/>
          <w:sz w:val="24"/>
          <w:szCs w:val="24"/>
        </w:rPr>
        <w:tab/>
      </w:r>
      <w:r w:rsidRPr="001733A8">
        <w:rPr>
          <w:rFonts w:ascii="Times New Roman" w:hAnsi="Times New Roman" w:cs="Times New Roman"/>
          <w:b/>
          <w:sz w:val="24"/>
          <w:szCs w:val="24"/>
        </w:rPr>
        <w:t>Total credits earned to date:</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D65922F" w14:textId="77777777" w:rsidR="00CE4B1E" w:rsidRPr="001733A8" w:rsidRDefault="00CE4B1E" w:rsidP="00E13B1D">
      <w:pPr>
        <w:spacing w:after="120" w:line="240" w:lineRule="auto"/>
        <w:rPr>
          <w:rFonts w:ascii="Times New Roman" w:hAnsi="Times New Roman" w:cs="Times New Roman"/>
          <w:b/>
          <w:sz w:val="24"/>
          <w:szCs w:val="24"/>
        </w:rPr>
      </w:pPr>
      <w:r w:rsidRPr="001733A8">
        <w:rPr>
          <w:rFonts w:ascii="Times New Roman" w:hAnsi="Times New Roman" w:cs="Times New Roman"/>
          <w:b/>
          <w:sz w:val="24"/>
          <w:szCs w:val="24"/>
        </w:rPr>
        <w:t xml:space="preserve">Quarter or </w:t>
      </w:r>
      <w:r>
        <w:rPr>
          <w:rFonts w:ascii="Times New Roman" w:hAnsi="Times New Roman" w:cs="Times New Roman"/>
          <w:b/>
          <w:sz w:val="24"/>
          <w:szCs w:val="24"/>
        </w:rPr>
        <w:t>s</w:t>
      </w:r>
      <w:r w:rsidRPr="001733A8">
        <w:rPr>
          <w:rFonts w:ascii="Times New Roman" w:hAnsi="Times New Roman" w:cs="Times New Roman"/>
          <w:b/>
          <w:sz w:val="24"/>
          <w:szCs w:val="24"/>
        </w:rPr>
        <w:t xml:space="preserve">emester school credits: </w:t>
      </w:r>
      <w:r w:rsidRPr="001733A8">
        <w:rPr>
          <w:rFonts w:ascii="Times New Roman" w:hAnsi="Times New Roman" w:cs="Times New Roman"/>
          <w:sz w:val="24"/>
          <w:szCs w:val="24"/>
        </w:rPr>
        <w:t>Q</w:t>
      </w:r>
      <w:r>
        <w:rPr>
          <w:rFonts w:ascii="Times New Roman" w:hAnsi="Times New Roman" w:cs="Times New Roman"/>
          <w:sz w:val="24"/>
          <w:szCs w:val="24"/>
        </w:rPr>
        <w:t xml:space="preserve">uarter </w:t>
      </w:r>
      <w:r w:rsidRPr="001733A8">
        <w:rPr>
          <w:rFonts w:ascii="Times New Roman" w:hAnsi="Times New Roman" w:cs="Times New Roman"/>
          <w:sz w:val="24"/>
          <w:szCs w:val="24"/>
        </w:rPr>
        <w:t>/</w:t>
      </w:r>
      <w:r>
        <w:rPr>
          <w:rFonts w:ascii="Times New Roman" w:hAnsi="Times New Roman" w:cs="Times New Roman"/>
          <w:sz w:val="24"/>
          <w:szCs w:val="24"/>
        </w:rPr>
        <w:t xml:space="preserve"> Semester</w:t>
      </w:r>
    </w:p>
    <w:p w14:paraId="2CA5DA62" w14:textId="77777777" w:rsidR="00CE4B1E" w:rsidRPr="001733A8" w:rsidRDefault="00CE4B1E" w:rsidP="00E13B1D">
      <w:pPr>
        <w:spacing w:after="120" w:line="240" w:lineRule="auto"/>
        <w:rPr>
          <w:rFonts w:ascii="Times New Roman" w:hAnsi="Times New Roman" w:cs="Times New Roman"/>
          <w:sz w:val="24"/>
          <w:szCs w:val="24"/>
        </w:rPr>
      </w:pPr>
      <w:r w:rsidRPr="001733A8">
        <w:rPr>
          <w:rFonts w:ascii="Times New Roman" w:hAnsi="Times New Roman" w:cs="Times New Roman"/>
          <w:b/>
          <w:sz w:val="24"/>
          <w:szCs w:val="24"/>
        </w:rPr>
        <w:t xml:space="preserve">Dates of </w:t>
      </w:r>
      <w:r>
        <w:rPr>
          <w:rFonts w:ascii="Times New Roman" w:hAnsi="Times New Roman" w:cs="Times New Roman"/>
          <w:b/>
          <w:sz w:val="24"/>
          <w:szCs w:val="24"/>
        </w:rPr>
        <w:t>a</w:t>
      </w:r>
      <w:r w:rsidRPr="001733A8">
        <w:rPr>
          <w:rFonts w:ascii="Times New Roman" w:hAnsi="Times New Roman" w:cs="Times New Roman"/>
          <w:b/>
          <w:sz w:val="24"/>
          <w:szCs w:val="24"/>
        </w:rPr>
        <w:t>ttendance: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(PRESENT)</w:t>
      </w:r>
    </w:p>
    <w:p w14:paraId="71B7BC1D"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17942">
        <w:rPr>
          <w:rFonts w:ascii="Times New Roman" w:hAnsi="Times New Roman" w:cs="Times New Roman"/>
          <w:sz w:val="24"/>
          <w:szCs w:val="24"/>
        </w:rPr>
        <w:t>MONTH / YEAR</w:t>
      </w:r>
      <w:r>
        <w:rPr>
          <w:rFonts w:ascii="Times New Roman" w:hAnsi="Times New Roman" w:cs="Times New Roman"/>
          <w:sz w:val="24"/>
          <w:szCs w:val="24"/>
        </w:rPr>
        <w:tab/>
      </w:r>
      <w:r>
        <w:rPr>
          <w:rFonts w:ascii="Times New Roman" w:hAnsi="Times New Roman" w:cs="Times New Roman"/>
          <w:sz w:val="24"/>
          <w:szCs w:val="24"/>
        </w:rPr>
        <w:tab/>
      </w:r>
      <w:r w:rsidRPr="00D17942">
        <w:rPr>
          <w:rFonts w:ascii="Times New Roman" w:hAnsi="Times New Roman" w:cs="Times New Roman"/>
          <w:sz w:val="24"/>
          <w:szCs w:val="24"/>
        </w:rPr>
        <w:t>MONTH / YEAR</w:t>
      </w:r>
    </w:p>
    <w:p w14:paraId="30B88E8F" w14:textId="77777777" w:rsidR="00CE4B1E" w:rsidRDefault="00CE4B1E" w:rsidP="00E13B1D">
      <w:pPr>
        <w:spacing w:after="120" w:line="240" w:lineRule="auto"/>
        <w:rPr>
          <w:rFonts w:ascii="Times New Roman" w:hAnsi="Times New Roman" w:cs="Times New Roman"/>
          <w:sz w:val="24"/>
          <w:szCs w:val="24"/>
        </w:rPr>
      </w:pPr>
    </w:p>
    <w:p w14:paraId="3341DEB0" w14:textId="77777777" w:rsidR="00CE4B1E" w:rsidRPr="001733A8" w:rsidRDefault="00CE4B1E" w:rsidP="00E13B1D">
      <w:pPr>
        <w:spacing w:after="120" w:line="240" w:lineRule="auto"/>
        <w:rPr>
          <w:rFonts w:ascii="Times New Roman" w:hAnsi="Times New Roman" w:cs="Times New Roman"/>
          <w:sz w:val="24"/>
          <w:szCs w:val="24"/>
        </w:rPr>
      </w:pPr>
    </w:p>
    <w:p w14:paraId="0108DE82" w14:textId="77777777" w:rsidR="00CE4B1E" w:rsidRPr="001733A8" w:rsidRDefault="00CE4B1E" w:rsidP="00E13B1D">
      <w:pPr>
        <w:spacing w:after="120" w:line="240" w:lineRule="auto"/>
        <w:jc w:val="center"/>
        <w:rPr>
          <w:rFonts w:ascii="Times New Roman" w:hAnsi="Times New Roman" w:cs="Times New Roman"/>
          <w:sz w:val="24"/>
          <w:szCs w:val="24"/>
        </w:rPr>
      </w:pPr>
      <w:r w:rsidRPr="001733A8">
        <w:rPr>
          <w:rFonts w:ascii="Times New Roman" w:hAnsi="Times New Roman" w:cs="Times New Roman"/>
          <w:b/>
          <w:sz w:val="24"/>
          <w:szCs w:val="24"/>
          <w:highlight w:val="lightGray"/>
        </w:rPr>
        <w:t>REFERENCES</w:t>
      </w:r>
    </w:p>
    <w:p w14:paraId="4C4CC92A" w14:textId="77777777" w:rsidR="00CE4B1E" w:rsidRDefault="00CE4B1E" w:rsidP="00E13B1D">
      <w:pPr>
        <w:spacing w:after="120" w:line="240" w:lineRule="auto"/>
        <w:rPr>
          <w:rFonts w:ascii="Times New Roman" w:hAnsi="Times New Roman" w:cs="Times New Roman"/>
          <w:b/>
          <w:sz w:val="24"/>
          <w:szCs w:val="24"/>
        </w:rPr>
      </w:pPr>
      <w:proofErr w:type="gramStart"/>
      <w:r>
        <w:rPr>
          <w:rFonts w:ascii="Times New Roman" w:hAnsi="Times New Roman" w:cs="Times New Roman"/>
          <w:b/>
          <w:sz w:val="24"/>
          <w:szCs w:val="24"/>
        </w:rPr>
        <w:t>Two letters of recommendation should be submitted by the recommenders through this online portal</w:t>
      </w:r>
      <w:proofErr w:type="gramEnd"/>
      <w:r>
        <w:rPr>
          <w:rFonts w:ascii="Times New Roman" w:hAnsi="Times New Roman" w:cs="Times New Roman"/>
          <w:b/>
          <w:sz w:val="24"/>
          <w:szCs w:val="24"/>
        </w:rPr>
        <w:t xml:space="preserve">. It is important for you to secure commitment from two individuals whom you have worked with through coursework and/or know your academic abilities and work ethic.  Please complete the information below for two individuals who will provide letters of recommendation. After you submit the application, an email request will be sent to the recommender with instructions on how to complete the online recommendation form. </w:t>
      </w:r>
    </w:p>
    <w:p w14:paraId="38CE22FB"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 xml:space="preserve">Reference 1 Name: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720CA81"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Telephone Number: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05901B"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Email 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0761C1A" w14:textId="77777777" w:rsidR="00CE4B1E" w:rsidRPr="001654AA"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How do you know Reference 1?</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E20BF14"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 xml:space="preserve">Reference </w:t>
      </w:r>
      <w:r>
        <w:rPr>
          <w:rFonts w:ascii="Times New Roman" w:hAnsi="Times New Roman" w:cs="Times New Roman"/>
          <w:b/>
          <w:sz w:val="24"/>
          <w:szCs w:val="24"/>
        </w:rPr>
        <w:t>2</w:t>
      </w:r>
      <w:r w:rsidRPr="00EB5FD1">
        <w:rPr>
          <w:rFonts w:ascii="Times New Roman" w:hAnsi="Times New Roman" w:cs="Times New Roman"/>
          <w:b/>
          <w:sz w:val="24"/>
          <w:szCs w:val="24"/>
        </w:rPr>
        <w:t xml:space="preserve"> </w:t>
      </w:r>
      <w:proofErr w:type="gramStart"/>
      <w:r w:rsidRPr="00EB5FD1">
        <w:rPr>
          <w:rFonts w:ascii="Times New Roman" w:hAnsi="Times New Roman" w:cs="Times New Roman"/>
          <w:b/>
          <w:sz w:val="24"/>
          <w:szCs w:val="24"/>
        </w:rPr>
        <w:t>Name</w:t>
      </w:r>
      <w:proofErr w:type="gramEnd"/>
      <w:r w:rsidRPr="00EB5FD1">
        <w:rPr>
          <w:rFonts w:ascii="Times New Roman" w:hAnsi="Times New Roman" w:cs="Times New Roman"/>
          <w:b/>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94F2D7E"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Telephone Number: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D9122B4" w14:textId="77777777" w:rsidR="00CE4B1E" w:rsidRPr="00B16408" w:rsidRDefault="00CE4B1E" w:rsidP="00E13B1D">
      <w:pPr>
        <w:spacing w:after="120" w:line="240" w:lineRule="auto"/>
        <w:rPr>
          <w:rFonts w:ascii="Times New Roman" w:hAnsi="Times New Roman" w:cs="Times New Roman"/>
          <w:sz w:val="24"/>
          <w:szCs w:val="24"/>
          <w:u w:val="single"/>
        </w:rPr>
      </w:pPr>
      <w:r w:rsidRPr="00EB5FD1">
        <w:rPr>
          <w:rFonts w:ascii="Times New Roman" w:hAnsi="Times New Roman" w:cs="Times New Roman"/>
          <w:b/>
          <w:sz w:val="24"/>
          <w:szCs w:val="24"/>
        </w:rPr>
        <w:t>Email Address: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3ED0464" w14:textId="77777777" w:rsidR="00CE4B1E" w:rsidRPr="00B16408"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How do you know Reference 2?</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CE6897" w14:textId="77777777" w:rsidR="00CE4B1E" w:rsidRDefault="00CE4B1E" w:rsidP="00E13B1D">
      <w:pPr>
        <w:spacing w:after="120" w:line="240" w:lineRule="auto"/>
        <w:rPr>
          <w:rFonts w:ascii="Times New Roman" w:hAnsi="Times New Roman" w:cs="Times New Roman"/>
          <w:sz w:val="24"/>
          <w:szCs w:val="24"/>
        </w:rPr>
      </w:pPr>
    </w:p>
    <w:p w14:paraId="078F30CA" w14:textId="77777777" w:rsidR="00CE4B1E" w:rsidRPr="001733A8" w:rsidRDefault="00CE4B1E" w:rsidP="00E13B1D">
      <w:pPr>
        <w:spacing w:after="120" w:line="240" w:lineRule="auto"/>
        <w:rPr>
          <w:rFonts w:ascii="Times New Roman" w:hAnsi="Times New Roman" w:cs="Times New Roman"/>
          <w:sz w:val="24"/>
          <w:szCs w:val="24"/>
        </w:rPr>
      </w:pPr>
    </w:p>
    <w:p w14:paraId="1B4F773F" w14:textId="77777777" w:rsidR="00CE4B1E" w:rsidRPr="00051BBB" w:rsidRDefault="00CE4B1E" w:rsidP="00E13B1D">
      <w:pPr>
        <w:spacing w:after="120" w:line="240" w:lineRule="auto"/>
        <w:jc w:val="center"/>
        <w:rPr>
          <w:rFonts w:ascii="Times New Roman" w:hAnsi="Times New Roman" w:cs="Times New Roman"/>
          <w:b/>
          <w:sz w:val="24"/>
          <w:szCs w:val="24"/>
        </w:rPr>
      </w:pPr>
      <w:r w:rsidRPr="00051BBB">
        <w:rPr>
          <w:rFonts w:ascii="Times New Roman" w:hAnsi="Times New Roman" w:cs="Times New Roman"/>
          <w:b/>
          <w:sz w:val="24"/>
          <w:szCs w:val="24"/>
          <w:highlight w:val="lightGray"/>
          <w:shd w:val="clear" w:color="auto" w:fill="E7E6E6" w:themeFill="background2"/>
        </w:rPr>
        <w:t>PROGRAM SELECTION AND AVAILABILITY</w:t>
      </w:r>
    </w:p>
    <w:p w14:paraId="529E78C3" w14:textId="31A2D474" w:rsidR="00CE4B1E" w:rsidRDefault="00CE4B1E"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The summer research program accommodates </w:t>
      </w:r>
      <w:r w:rsidR="00061830">
        <w:rPr>
          <w:rFonts w:ascii="Times New Roman" w:hAnsi="Times New Roman" w:cs="Times New Roman"/>
          <w:b/>
          <w:sz w:val="24"/>
          <w:szCs w:val="24"/>
        </w:rPr>
        <w:t>ten</w:t>
      </w:r>
      <w:r>
        <w:rPr>
          <w:rFonts w:ascii="Times New Roman" w:hAnsi="Times New Roman" w:cs="Times New Roman"/>
          <w:b/>
          <w:sz w:val="24"/>
          <w:szCs w:val="24"/>
        </w:rPr>
        <w:t xml:space="preserve"> universities that have different academic schedules. For this reason, two 10-week program blocks have been set. Please select the program date(s) that your schedule permits.  If you are available for both blocks, please select both. Otherwise, only select the </w:t>
      </w:r>
      <w:proofErr w:type="gramStart"/>
      <w:r>
        <w:rPr>
          <w:rFonts w:ascii="Times New Roman" w:hAnsi="Times New Roman" w:cs="Times New Roman"/>
          <w:b/>
          <w:sz w:val="24"/>
          <w:szCs w:val="24"/>
        </w:rPr>
        <w:t>block which</w:t>
      </w:r>
      <w:proofErr w:type="gramEnd"/>
      <w:r>
        <w:rPr>
          <w:rFonts w:ascii="Times New Roman" w:hAnsi="Times New Roman" w:cs="Times New Roman"/>
          <w:b/>
          <w:sz w:val="24"/>
          <w:szCs w:val="24"/>
        </w:rPr>
        <w:t xml:space="preserve"> you are available to participate.</w:t>
      </w:r>
    </w:p>
    <w:p w14:paraId="248BB89E" w14:textId="77777777" w:rsidR="00CE4B1E" w:rsidRDefault="00CE4B1E" w:rsidP="00E13B1D">
      <w:pPr>
        <w:spacing w:after="120" w:line="240" w:lineRule="auto"/>
        <w:rPr>
          <w:rFonts w:ascii="Times New Roman" w:hAnsi="Times New Roman" w:cs="Times New Roman"/>
          <w:color w:val="FF0000"/>
          <w:sz w:val="24"/>
          <w:szCs w:val="24"/>
        </w:rPr>
      </w:pPr>
      <w:r w:rsidRPr="00310093">
        <w:rPr>
          <w:rFonts w:ascii="Times New Roman" w:hAnsi="Times New Roman" w:cs="Times New Roman"/>
          <w:b/>
          <w:sz w:val="24"/>
          <w:szCs w:val="24"/>
        </w:rPr>
        <w:t>Available Dates:</w:t>
      </w:r>
      <w:r>
        <w:rPr>
          <w:rFonts w:ascii="Times New Roman" w:hAnsi="Times New Roman" w:cs="Times New Roman"/>
          <w:b/>
          <w:sz w:val="24"/>
          <w:szCs w:val="24"/>
        </w:rPr>
        <w:t xml:space="preserve"> </w:t>
      </w:r>
    </w:p>
    <w:p w14:paraId="1F364ED5" w14:textId="77777777" w:rsidR="00CE4B1E" w:rsidRPr="00CE4B1E" w:rsidRDefault="00CE4B1E" w:rsidP="00E13B1D">
      <w:pPr>
        <w:spacing w:after="120" w:line="240" w:lineRule="auto"/>
        <w:rPr>
          <w:rFonts w:ascii="Times New Roman" w:hAnsi="Times New Roman" w:cs="Times New Roman"/>
          <w:sz w:val="24"/>
          <w:szCs w:val="24"/>
        </w:rPr>
      </w:pPr>
      <w:r w:rsidRPr="00CE4B1E">
        <w:rPr>
          <w:rFonts w:ascii="Times New Roman" w:hAnsi="Times New Roman" w:cs="Times New Roman"/>
          <w:sz w:val="24"/>
          <w:szCs w:val="24"/>
        </w:rPr>
        <w:t>____May 29, 2017 – August 4, 2017</w:t>
      </w:r>
    </w:p>
    <w:p w14:paraId="017AF529" w14:textId="77777777" w:rsidR="00CE4B1E" w:rsidRPr="00CE4B1E" w:rsidRDefault="00CE4B1E" w:rsidP="00E13B1D">
      <w:pPr>
        <w:spacing w:after="120" w:line="240" w:lineRule="auto"/>
        <w:rPr>
          <w:rFonts w:ascii="Times New Roman" w:hAnsi="Times New Roman" w:cs="Times New Roman"/>
          <w:sz w:val="24"/>
          <w:szCs w:val="24"/>
        </w:rPr>
      </w:pPr>
      <w:r w:rsidRPr="00CE4B1E">
        <w:rPr>
          <w:rFonts w:ascii="Times New Roman" w:hAnsi="Times New Roman" w:cs="Times New Roman"/>
          <w:sz w:val="24"/>
          <w:szCs w:val="24"/>
        </w:rPr>
        <w:t>____June 12, 2017 – August 18, 2017</w:t>
      </w:r>
    </w:p>
    <w:p w14:paraId="651BC6B6" w14:textId="77777777" w:rsidR="00CE4B1E" w:rsidRDefault="00CE4B1E" w:rsidP="00E13B1D">
      <w:pPr>
        <w:spacing w:after="120" w:line="240" w:lineRule="auto"/>
        <w:rPr>
          <w:rFonts w:ascii="Times New Roman" w:hAnsi="Times New Roman" w:cs="Times New Roman"/>
          <w:b/>
          <w:sz w:val="24"/>
          <w:szCs w:val="24"/>
        </w:rPr>
      </w:pPr>
    </w:p>
    <w:p w14:paraId="75A32362" w14:textId="3F2BDDCA" w:rsidR="00CE4B1E" w:rsidRDefault="00061830"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Ten</w:t>
      </w:r>
      <w:r w:rsidR="00CE4B1E">
        <w:rPr>
          <w:rFonts w:ascii="Times New Roman" w:hAnsi="Times New Roman" w:cs="Times New Roman"/>
          <w:b/>
          <w:sz w:val="24"/>
          <w:szCs w:val="24"/>
        </w:rPr>
        <w:t xml:space="preserve"> sites participate in the REU program and have different research focuses. </w:t>
      </w:r>
      <w:r w:rsidR="00CE4B1E" w:rsidRPr="00051BBB">
        <w:rPr>
          <w:rFonts w:ascii="Times New Roman" w:hAnsi="Times New Roman" w:cs="Times New Roman"/>
          <w:b/>
          <w:sz w:val="24"/>
          <w:szCs w:val="24"/>
        </w:rPr>
        <w:t>Please rank the sites. (1 = Most interested in participating, 9 = Least interested in participating</w:t>
      </w:r>
      <w:r w:rsidR="00CE4B1E">
        <w:rPr>
          <w:rFonts w:ascii="Times New Roman" w:hAnsi="Times New Roman" w:cs="Times New Roman"/>
          <w:b/>
          <w:sz w:val="24"/>
          <w:szCs w:val="24"/>
        </w:rPr>
        <w:t>)</w:t>
      </w:r>
    </w:p>
    <w:p w14:paraId="0E916828" w14:textId="77777777" w:rsidR="00CE4B1E" w:rsidRPr="00051BBB" w:rsidRDefault="00CE4B1E" w:rsidP="00E13B1D">
      <w:pPr>
        <w:spacing w:after="120" w:line="240" w:lineRule="auto"/>
        <w:rPr>
          <w:rFonts w:ascii="Times New Roman" w:hAnsi="Times New Roman" w:cs="Times New Roman"/>
          <w:b/>
          <w:sz w:val="24"/>
          <w:szCs w:val="24"/>
        </w:rPr>
      </w:pPr>
    </w:p>
    <w:p w14:paraId="7B557C40"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Florida International University – Wall of Wind International Hurricane Research Center</w:t>
      </w:r>
      <w:r>
        <w:rPr>
          <w:rFonts w:ascii="Times New Roman" w:hAnsi="Times New Roman" w:cs="Times New Roman"/>
          <w:sz w:val="24"/>
          <w:szCs w:val="24"/>
        </w:rPr>
        <w:t xml:space="preserve"> </w:t>
      </w:r>
    </w:p>
    <w:p w14:paraId="198CAC85" w14:textId="77777777" w:rsidR="00CE4B1E" w:rsidRPr="00E5112F" w:rsidRDefault="00CE4B1E" w:rsidP="00E13B1D">
      <w:p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The NHERI Wall of Wind (WOW) Experimental Facility (EF) at Florida International University (FIU) was funded by NSF to be a national facility that enables researchers better </w:t>
      </w:r>
      <w:proofErr w:type="gramStart"/>
      <w:r w:rsidRPr="00E5112F">
        <w:rPr>
          <w:rFonts w:ascii="Times New Roman" w:hAnsi="Times New Roman" w:cs="Times New Roman"/>
          <w:sz w:val="24"/>
          <w:szCs w:val="24"/>
        </w:rPr>
        <w:t>understand</w:t>
      </w:r>
      <w:proofErr w:type="gramEnd"/>
      <w:r w:rsidRPr="00E5112F">
        <w:rPr>
          <w:rFonts w:ascii="Times New Roman" w:hAnsi="Times New Roman" w:cs="Times New Roman"/>
          <w:sz w:val="24"/>
          <w:szCs w:val="24"/>
        </w:rPr>
        <w:t xml:space="preserve"> wind effects on civil infrastructure systems and prevent wind hazards from becoming community disasters. The WOW EF is powered by a combined 12-fan system capable of repeatable testing in up to 157 mph wind speeds through its flow management system. The unique advantage of the WOW EF is multi-scale (full-scale to 1:400) and high Reynolds number simulation of the effects of wind and wind driven rain. This is accomplished using the twelve fans and a water spray system. </w:t>
      </w:r>
      <w:proofErr w:type="gramStart"/>
      <w:r w:rsidRPr="00E5112F">
        <w:rPr>
          <w:rFonts w:ascii="Times New Roman" w:hAnsi="Times New Roman" w:cs="Times New Roman"/>
          <w:sz w:val="24"/>
          <w:szCs w:val="24"/>
        </w:rPr>
        <w:t xml:space="preserve">In addition, the 16,000 </w:t>
      </w:r>
      <w:proofErr w:type="spellStart"/>
      <w:r w:rsidRPr="00E5112F">
        <w:rPr>
          <w:rFonts w:ascii="Times New Roman" w:hAnsi="Times New Roman" w:cs="Times New Roman"/>
          <w:sz w:val="24"/>
          <w:szCs w:val="24"/>
        </w:rPr>
        <w:t>sqft</w:t>
      </w:r>
      <w:proofErr w:type="spellEnd"/>
      <w:r w:rsidRPr="00E5112F">
        <w:rPr>
          <w:rFonts w:ascii="Times New Roman" w:hAnsi="Times New Roman" w:cs="Times New Roman"/>
          <w:sz w:val="24"/>
          <w:szCs w:val="24"/>
        </w:rPr>
        <w:t>.</w:t>
      </w:r>
      <w:proofErr w:type="gramEnd"/>
      <w:r w:rsidRPr="00E5112F">
        <w:rPr>
          <w:rFonts w:ascii="Times New Roman" w:hAnsi="Times New Roman" w:cs="Times New Roman"/>
          <w:sz w:val="24"/>
          <w:szCs w:val="24"/>
        </w:rPr>
        <w:t xml:space="preserve"> </w:t>
      </w:r>
      <w:proofErr w:type="gramStart"/>
      <w:r w:rsidRPr="00E5112F">
        <w:rPr>
          <w:rFonts w:ascii="Times New Roman" w:hAnsi="Times New Roman" w:cs="Times New Roman"/>
          <w:sz w:val="24"/>
          <w:szCs w:val="24"/>
        </w:rPr>
        <w:t>fenced</w:t>
      </w:r>
      <w:proofErr w:type="gramEnd"/>
      <w:r w:rsidRPr="00E5112F">
        <w:rPr>
          <w:rFonts w:ascii="Times New Roman" w:hAnsi="Times New Roman" w:cs="Times New Roman"/>
          <w:sz w:val="24"/>
          <w:szCs w:val="24"/>
        </w:rPr>
        <w:t xml:space="preserve">-off secure area enables researchers to plan and perform destructive tests under up to Category 5 Hurricane wind speeds. The NHERI WOW EF offers users a wide range of equipment, instrumentation and experimental simulation protocols as well as a distinguished group of faculty staff and a well-trained team of technical and operations </w:t>
      </w:r>
      <w:proofErr w:type="gramStart"/>
      <w:r w:rsidRPr="00E5112F">
        <w:rPr>
          <w:rFonts w:ascii="Times New Roman" w:hAnsi="Times New Roman" w:cs="Times New Roman"/>
          <w:sz w:val="24"/>
          <w:szCs w:val="24"/>
        </w:rPr>
        <w:t>staffs which</w:t>
      </w:r>
      <w:proofErr w:type="gramEnd"/>
      <w:r w:rsidRPr="00E5112F">
        <w:rPr>
          <w:rFonts w:ascii="Times New Roman" w:hAnsi="Times New Roman" w:cs="Times New Roman"/>
          <w:sz w:val="24"/>
          <w:szCs w:val="24"/>
        </w:rPr>
        <w:t xml:space="preserve"> allow for delivering world-class research.</w:t>
      </w:r>
    </w:p>
    <w:p w14:paraId="44C33B2A" w14:textId="77777777" w:rsidR="00CE4B1E" w:rsidRPr="00E5112F" w:rsidRDefault="00CE4B1E" w:rsidP="00E13B1D">
      <w:p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The NHERI WOW EF provides the following experimental capabilities: </w:t>
      </w:r>
    </w:p>
    <w:p w14:paraId="10C193BA"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High-speed holistic testing at multiple scales in simulated hurricane wind speeds up to and including Category 5 Hurricane on the </w:t>
      </w:r>
      <w:proofErr w:type="spellStart"/>
      <w:r w:rsidRPr="00E5112F">
        <w:rPr>
          <w:rFonts w:ascii="Times New Roman" w:hAnsi="Times New Roman" w:cs="Times New Roman"/>
          <w:sz w:val="24"/>
          <w:szCs w:val="24"/>
        </w:rPr>
        <w:t>Saffir</w:t>
      </w:r>
      <w:proofErr w:type="spellEnd"/>
      <w:r w:rsidRPr="00E5112F">
        <w:rPr>
          <w:rFonts w:ascii="Times New Roman" w:hAnsi="Times New Roman" w:cs="Times New Roman"/>
          <w:sz w:val="24"/>
          <w:szCs w:val="24"/>
        </w:rPr>
        <w:t>-Simpson scale</w:t>
      </w:r>
    </w:p>
    <w:p w14:paraId="6D4CF566"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Wind-driven rain simulations to study water intrusion</w:t>
      </w:r>
    </w:p>
    <w:p w14:paraId="3C6F380D"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Full- and large-scale aerodynamic/</w:t>
      </w:r>
      <w:proofErr w:type="spellStart"/>
      <w:r w:rsidRPr="00E5112F">
        <w:rPr>
          <w:rFonts w:ascii="Times New Roman" w:hAnsi="Times New Roman" w:cs="Times New Roman"/>
          <w:sz w:val="24"/>
          <w:szCs w:val="24"/>
        </w:rPr>
        <w:t>aeroelastic</w:t>
      </w:r>
      <w:proofErr w:type="spellEnd"/>
      <w:r w:rsidRPr="00E5112F">
        <w:rPr>
          <w:rFonts w:ascii="Times New Roman" w:hAnsi="Times New Roman" w:cs="Times New Roman"/>
          <w:sz w:val="24"/>
          <w:szCs w:val="24"/>
        </w:rPr>
        <w:t xml:space="preserve"> testing in atmospheric boundary layer (ABL) flows at high Reynolds numbers</w:t>
      </w:r>
    </w:p>
    <w:p w14:paraId="11C61714"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Conventional boundary layer wind tunnel testing in flows with various exposures and with full turbulence spectrum </w:t>
      </w:r>
    </w:p>
    <w:p w14:paraId="77701143"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Testing under extreme environments to develop innovative mitigation devices</w:t>
      </w:r>
    </w:p>
    <w:p w14:paraId="21531D9F" w14:textId="77777777" w:rsidR="00CE4B1E" w:rsidRPr="00E5112F" w:rsidRDefault="00CE4B1E" w:rsidP="00E13B1D">
      <w:pPr>
        <w:numPr>
          <w:ilvl w:val="0"/>
          <w:numId w:val="2"/>
        </w:num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Destructive tests to study failure modes </w:t>
      </w:r>
    </w:p>
    <w:p w14:paraId="0CA40DFE" w14:textId="77777777" w:rsidR="00CE4B1E" w:rsidRDefault="00CE4B1E" w:rsidP="00E13B1D">
      <w:p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Visit fiu.designsafe-ci.org for more information on the Wall of Wind Experimental Facility.</w:t>
      </w:r>
    </w:p>
    <w:p w14:paraId="0CB989B7" w14:textId="77777777" w:rsidR="00CE4B1E" w:rsidRPr="00E5112F" w:rsidRDefault="00CE4B1E" w:rsidP="00E13B1D">
      <w:pPr>
        <w:spacing w:after="120" w:line="240" w:lineRule="auto"/>
        <w:rPr>
          <w:rFonts w:ascii="Times New Roman" w:hAnsi="Times New Roman" w:cs="Times New Roman"/>
          <w:sz w:val="24"/>
          <w:szCs w:val="24"/>
        </w:rPr>
      </w:pPr>
    </w:p>
    <w:p w14:paraId="44E4ED0C" w14:textId="77777777" w:rsidR="00CE4B1E" w:rsidRPr="00E5112F" w:rsidRDefault="00CE4B1E" w:rsidP="00E13B1D">
      <w:pPr>
        <w:spacing w:after="120" w:line="240" w:lineRule="auto"/>
        <w:rPr>
          <w:rFonts w:ascii="Times New Roman" w:hAnsi="Times New Roman" w:cs="Times New Roman"/>
          <w:b/>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Lehigh University – Advanced Technology for Large Structural Systems (ATLSS) Engineering Research Center</w:t>
      </w:r>
      <w:r w:rsidRPr="00E5112F">
        <w:rPr>
          <w:rFonts w:ascii="Times New Roman" w:hAnsi="Times New Roman" w:cs="Times New Roman"/>
          <w:b/>
          <w:sz w:val="24"/>
          <w:szCs w:val="24"/>
        </w:rPr>
        <w:tab/>
      </w:r>
    </w:p>
    <w:p w14:paraId="1D66CEB6" w14:textId="77777777" w:rsidR="00CE4B1E" w:rsidRPr="00E3546C" w:rsidRDefault="00CE4B1E" w:rsidP="00E13B1D">
      <w:pPr>
        <w:spacing w:after="120" w:line="240" w:lineRule="auto"/>
        <w:jc w:val="both"/>
        <w:rPr>
          <w:rFonts w:ascii="Times New Roman" w:hAnsi="Times New Roman" w:cs="Times New Roman"/>
          <w:sz w:val="24"/>
          <w:szCs w:val="24"/>
        </w:rPr>
      </w:pPr>
      <w:r w:rsidRPr="00E3546C">
        <w:rPr>
          <w:rFonts w:ascii="Times New Roman" w:hAnsi="Times New Roman" w:cs="Times New Roman"/>
          <w:sz w:val="24"/>
          <w:szCs w:val="24"/>
        </w:rPr>
        <w:t xml:space="preserve">The NHERI Lehigh Real-Time Multi-Directional (RTMD) Experimental Facility (EF) was funded by the National Science Foundation (NSF) to be a world-class, open-access facility that enables researchers to address key research questions associated with the challenge of community resilience. The Lehigh EF has a unique portfolio of equipment, instrumentation, infrastructure, </w:t>
      </w:r>
      <w:proofErr w:type="spellStart"/>
      <w:r w:rsidRPr="00E3546C">
        <w:rPr>
          <w:rFonts w:ascii="Times New Roman" w:hAnsi="Times New Roman" w:cs="Times New Roman"/>
          <w:sz w:val="24"/>
          <w:szCs w:val="24"/>
        </w:rPr>
        <w:t>testbeds</w:t>
      </w:r>
      <w:proofErr w:type="spellEnd"/>
      <w:r w:rsidRPr="00E3546C">
        <w:rPr>
          <w:rFonts w:ascii="Times New Roman" w:hAnsi="Times New Roman" w:cs="Times New Roman"/>
          <w:sz w:val="24"/>
          <w:szCs w:val="24"/>
        </w:rPr>
        <w:t xml:space="preserve">, experimental simulation control protocols, and large-scale simulation and testing experience and know-how that does not exist elsewhere in the United States. The unique strength of the Lehigh EF is accurate, large-scale, multi-degree-of-freedom and multi-directional simulations of the effects of natural hazard events on civil infrastructure systems (i.e., buildings, bridges, industrial facilities, etc.) with potential soil-foundation effects. The types of laboratory simulations and tests enabled by the Lehigh EF include: (1) hybrid simulation (HS) which combines large-scale physical models with computer-based numerical simulation models; (2) geographically distributed hybrid simulation (DHS) which is a HS with physical models and/or numerical simulation models located at different sites; (3) real-time hybrid earthquake simulation </w:t>
      </w:r>
      <w:r w:rsidRPr="00E3546C">
        <w:rPr>
          <w:rFonts w:ascii="Times New Roman" w:hAnsi="Times New Roman" w:cs="Times New Roman"/>
          <w:sz w:val="24"/>
          <w:szCs w:val="24"/>
        </w:rPr>
        <w:lastRenderedPageBreak/>
        <w:t>(RTHS) which is a HS conducted at the actual time scale of the physical models; (4) geographically distributed real-time hybrid earthquake simulation which combines DHS and RTHS; (5) dynamic testing (DT) which loads large-scale physical models at real-time scales through predefined load histories; and (6) quasi-static testing (QS) which loads large-scale physical models at slow rates through predefined load histories.</w:t>
      </w:r>
    </w:p>
    <w:p w14:paraId="0C14DE6F" w14:textId="77777777" w:rsidR="00CE4B1E" w:rsidRPr="00E5112F" w:rsidRDefault="00CE4B1E" w:rsidP="00E13B1D">
      <w:pPr>
        <w:spacing w:after="120" w:line="240" w:lineRule="auto"/>
        <w:rPr>
          <w:rFonts w:ascii="Times New Roman" w:hAnsi="Times New Roman" w:cs="Times New Roman"/>
          <w:b/>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 xml:space="preserve">Oregon State University – O.H. </w:t>
      </w:r>
      <w:proofErr w:type="spellStart"/>
      <w:r w:rsidRPr="00E5112F">
        <w:rPr>
          <w:rFonts w:ascii="Times New Roman" w:hAnsi="Times New Roman" w:cs="Times New Roman"/>
          <w:b/>
          <w:sz w:val="24"/>
          <w:szCs w:val="24"/>
        </w:rPr>
        <w:t>Hindsdale</w:t>
      </w:r>
      <w:proofErr w:type="spellEnd"/>
      <w:r w:rsidRPr="00E5112F">
        <w:rPr>
          <w:rFonts w:ascii="Times New Roman" w:hAnsi="Times New Roman" w:cs="Times New Roman"/>
          <w:b/>
          <w:sz w:val="24"/>
          <w:szCs w:val="24"/>
        </w:rPr>
        <w:t xml:space="preserve"> Wave Research Laboratory</w:t>
      </w:r>
    </w:p>
    <w:p w14:paraId="401DDC46" w14:textId="77777777" w:rsidR="002604B3" w:rsidRDefault="002604B3" w:rsidP="002604B3">
      <w:pPr>
        <w:pStyle w:val="NormalWeb"/>
      </w:pPr>
      <w:r>
        <w:t xml:space="preserve">The O.H. Hinsdale Wave Research Laboratory (HWRL), established at Oregon State University in 1972, is a state-of-the-art coastal engineering research and education center with two specialized large-scale resources for physical model testing of coastal systems subject to the action of tsunamis created by earthquakes and storm surge and waves created by </w:t>
      </w:r>
      <w:proofErr w:type="gramStart"/>
      <w:r>
        <w:t>wind storms</w:t>
      </w:r>
      <w:proofErr w:type="gramEnd"/>
      <w:r>
        <w:t xml:space="preserve">. OSU was awarded an NSF grant to establish the Tsunami Experimental Facility at the HWRL as part of the Network for Earthquake Engineering Simulation (NEES) program from 2000 to 2004, and operated the NEES Tsunami Facility from 2004 to 2014. Over the past 10 years, the HWRL received several major upgrades, including state-of the art instrumentation, a large-stroke piston-type </w:t>
      </w:r>
      <w:proofErr w:type="spellStart"/>
      <w:r>
        <w:t>wavemaker</w:t>
      </w:r>
      <w:proofErr w:type="spellEnd"/>
      <w:r>
        <w:t>, and over 5,000 ft2 of new office and meeting space for staff and visiting researchers.</w:t>
      </w:r>
    </w:p>
    <w:p w14:paraId="54982E83" w14:textId="77777777" w:rsidR="002604B3" w:rsidRDefault="002604B3" w:rsidP="002604B3">
      <w:pPr>
        <w:pStyle w:val="NormalWeb"/>
      </w:pPr>
      <w:r>
        <w:t xml:space="preserve">The NHERI Experimental Facility at Oregon State University, known as the NHERI Coastal Wave/Surge and Tsunami (NHERI CWST-EF), consist of two main resources to support a wide base of users: the Large Wave Flume (LWF) and the Directional Wave Basin (DWB). Both the flume and basin are capable of generating wind waves and tsunamis. The flume is a two-dimensional representation of the coast (looking directly out to sea), eliminating the complexity of </w:t>
      </w:r>
      <w:proofErr w:type="spellStart"/>
      <w:r>
        <w:t>longshore</w:t>
      </w:r>
      <w:proofErr w:type="spellEnd"/>
      <w:r>
        <w:t xml:space="preserve"> currents and wave direction and allowing a cross-section of test specimens to be studied at a large scale. The directional wave basin (DWB) increases the system complexity to three dimensions by extending laterally. In addition to these two resources, the Experimental Facility provides standard and state-of-the-art instrumentation to assess wave conditions, velocity, and response variables such as stress, strain, load and sediment transport (scour and erosion).</w:t>
      </w:r>
    </w:p>
    <w:p w14:paraId="6D3D438F" w14:textId="77777777" w:rsidR="002604B3" w:rsidRDefault="002604B3" w:rsidP="002604B3">
      <w:pPr>
        <w:pStyle w:val="NormalWeb"/>
      </w:pPr>
      <w:r>
        <w:t>The CWST-EF at Oregon State University supports the overall vision of the Natural Hazards Engineering Research Infrastructure (NHERI) program to increase the resilience of civil infrastructure and communities to coastal storms and tsunamis. Hurricanes and other coastal windstorms are extreme hazards with elevated surge and waves, high winds, and intense rains that threaten near-coast structures and critical lifelines such as bridges, roads, power and communication, and water supplies. Tsunamis can be triggered by seismic events, including fault displacement and landslides, and also represent extreme hazards with rapid inundation and damage. An additional challenge related to tsunami waves is the relative short time for advanced warning and evacuation strategies, not to mention the scarcity of tsunami events and unfeasibility to predict an earthquake.</w:t>
      </w:r>
    </w:p>
    <w:p w14:paraId="17A5F249" w14:textId="77777777" w:rsidR="00CE4B1E" w:rsidRPr="00977F7B" w:rsidRDefault="00CE4B1E" w:rsidP="002604B3">
      <w:pPr>
        <w:spacing w:after="120" w:line="240" w:lineRule="auto"/>
        <w:rPr>
          <w:rFonts w:ascii="Times New Roman" w:hAnsi="Times New Roman" w:cs="Times New Roman"/>
          <w:color w:val="FF0000"/>
          <w:sz w:val="24"/>
          <w:szCs w:val="24"/>
        </w:rPr>
      </w:pPr>
    </w:p>
    <w:p w14:paraId="544CA991"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 xml:space="preserve">University of California, </w:t>
      </w:r>
      <w:r>
        <w:rPr>
          <w:rFonts w:ascii="Times New Roman" w:hAnsi="Times New Roman" w:cs="Times New Roman"/>
          <w:b/>
          <w:sz w:val="24"/>
          <w:szCs w:val="24"/>
        </w:rPr>
        <w:t>Berkeley</w:t>
      </w:r>
      <w:r w:rsidRPr="00E5112F">
        <w:rPr>
          <w:rFonts w:ascii="Times New Roman" w:hAnsi="Times New Roman" w:cs="Times New Roman"/>
          <w:b/>
          <w:sz w:val="24"/>
          <w:szCs w:val="24"/>
        </w:rPr>
        <w:t xml:space="preserve"> – C</w:t>
      </w:r>
      <w:r>
        <w:rPr>
          <w:rFonts w:ascii="Times New Roman" w:hAnsi="Times New Roman" w:cs="Times New Roman"/>
          <w:b/>
          <w:sz w:val="24"/>
          <w:szCs w:val="24"/>
        </w:rPr>
        <w:t>omputational Modeling and Simulation C</w:t>
      </w:r>
      <w:r w:rsidRPr="00E5112F">
        <w:rPr>
          <w:rFonts w:ascii="Times New Roman" w:hAnsi="Times New Roman" w:cs="Times New Roman"/>
          <w:b/>
          <w:sz w:val="24"/>
          <w:szCs w:val="24"/>
        </w:rPr>
        <w:t>enter (</w:t>
      </w:r>
      <w:r>
        <w:rPr>
          <w:rFonts w:ascii="Times New Roman" w:hAnsi="Times New Roman" w:cs="Times New Roman"/>
          <w:b/>
          <w:sz w:val="24"/>
          <w:szCs w:val="24"/>
        </w:rPr>
        <w:t xml:space="preserve">NHERI </w:t>
      </w:r>
      <w:proofErr w:type="spellStart"/>
      <w:r>
        <w:rPr>
          <w:rFonts w:ascii="Times New Roman" w:hAnsi="Times New Roman" w:cs="Times New Roman"/>
          <w:b/>
          <w:i/>
          <w:sz w:val="24"/>
          <w:szCs w:val="24"/>
        </w:rPr>
        <w:t>SimCenter</w:t>
      </w:r>
      <w:proofErr w:type="spellEnd"/>
      <w:r w:rsidRPr="00E5112F">
        <w:rPr>
          <w:rFonts w:ascii="Times New Roman" w:hAnsi="Times New Roman" w:cs="Times New Roman"/>
          <w:b/>
          <w:sz w:val="24"/>
          <w:szCs w:val="24"/>
        </w:rPr>
        <w:t>)</w:t>
      </w:r>
    </w:p>
    <w:p w14:paraId="1C1211B8" w14:textId="77777777" w:rsidR="00CE4B1E" w:rsidRPr="00E3546C" w:rsidRDefault="00CE4B1E" w:rsidP="00E13B1D">
      <w:pPr>
        <w:spacing w:after="120" w:line="240" w:lineRule="auto"/>
        <w:jc w:val="both"/>
        <w:rPr>
          <w:rFonts w:ascii="Times New Roman" w:hAnsi="Times New Roman" w:cs="Times New Roman"/>
          <w:sz w:val="24"/>
          <w:szCs w:val="24"/>
        </w:rPr>
      </w:pPr>
      <w:r w:rsidRPr="00E3546C">
        <w:rPr>
          <w:rFonts w:ascii="Times New Roman" w:eastAsia="Times New Roman" w:hAnsi="Times New Roman" w:cs="Times New Roman"/>
          <w:sz w:val="24"/>
          <w:szCs w:val="24"/>
        </w:rPr>
        <w:t xml:space="preserve">Do you want to create software that helps scientists understand how earthquakes, tsunamis and hurricanes affect cities, helps engineers design better buildings and bridges, or helps cities plan for natural hazards? Do you enjoy coding? Do want to learn how to write software that runs in the cloud? Join us at the </w:t>
      </w:r>
      <w:proofErr w:type="spellStart"/>
      <w:r w:rsidRPr="00E3546C">
        <w:rPr>
          <w:rFonts w:ascii="Times New Roman" w:eastAsia="Times New Roman" w:hAnsi="Times New Roman" w:cs="Times New Roman"/>
          <w:i/>
          <w:iCs/>
          <w:sz w:val="24"/>
          <w:szCs w:val="24"/>
        </w:rPr>
        <w:t>SimCenter</w:t>
      </w:r>
      <w:proofErr w:type="spellEnd"/>
      <w:r w:rsidRPr="00E3546C">
        <w:rPr>
          <w:rFonts w:ascii="Times New Roman" w:eastAsia="Times New Roman" w:hAnsi="Times New Roman" w:cs="Times New Roman"/>
          <w:sz w:val="24"/>
          <w:szCs w:val="24"/>
        </w:rPr>
        <w:t xml:space="preserve"> this summer and take your programming skills to the next level. While in Berkeley, CA, you’ll be working with experts in software development and modeling to improve computational tools or educational resources to advance engineering for earthquakes, tsunamis, hurricanes and other natural hazards.</w:t>
      </w:r>
    </w:p>
    <w:p w14:paraId="7C3E84D9" w14:textId="77777777" w:rsidR="00CE4B1E" w:rsidRPr="00E3546C" w:rsidRDefault="00CE4B1E" w:rsidP="00E13B1D">
      <w:pPr>
        <w:spacing w:after="120" w:line="240" w:lineRule="auto"/>
        <w:jc w:val="both"/>
        <w:rPr>
          <w:rFonts w:ascii="Times New Roman" w:hAnsi="Times New Roman" w:cs="Times New Roman"/>
          <w:sz w:val="24"/>
          <w:szCs w:val="24"/>
        </w:rPr>
      </w:pPr>
      <w:r w:rsidRPr="0041576B">
        <w:rPr>
          <w:rFonts w:ascii="Times New Roman" w:eastAsia="Times New Roman" w:hAnsi="Times New Roman" w:cs="Times New Roman"/>
          <w:sz w:val="24"/>
          <w:szCs w:val="24"/>
        </w:rPr>
        <w:lastRenderedPageBreak/>
        <w:t xml:space="preserve">The </w:t>
      </w:r>
      <w:proofErr w:type="spellStart"/>
      <w:r w:rsidRPr="0041576B">
        <w:rPr>
          <w:rFonts w:ascii="Times New Roman" w:eastAsia="Times New Roman" w:hAnsi="Times New Roman" w:cs="Times New Roman"/>
          <w:i/>
          <w:iCs/>
          <w:sz w:val="24"/>
          <w:szCs w:val="24"/>
        </w:rPr>
        <w:t>SimCenter</w:t>
      </w:r>
      <w:proofErr w:type="spellEnd"/>
      <w:r w:rsidRPr="0041576B">
        <w:rPr>
          <w:rFonts w:ascii="Times New Roman" w:eastAsia="Times New Roman" w:hAnsi="Times New Roman" w:cs="Times New Roman"/>
          <w:sz w:val="24"/>
          <w:szCs w:val="24"/>
        </w:rPr>
        <w:t xml:space="preserve"> develops software and advances computer simulation as part of the NH</w:t>
      </w:r>
      <w:r w:rsidRPr="00E3546C">
        <w:rPr>
          <w:rFonts w:ascii="Times New Roman" w:eastAsia="Times New Roman" w:hAnsi="Times New Roman" w:cs="Times New Roman"/>
          <w:sz w:val="24"/>
          <w:szCs w:val="24"/>
        </w:rPr>
        <w:t xml:space="preserve">ERI program. We’re writing new code to advance simulation capabilities and integrating exiting applications to move beyond loading scenarios of an individual building to enable simulation of regional response to multiple natural hazards. In the future, </w:t>
      </w:r>
      <w:proofErr w:type="spellStart"/>
      <w:r w:rsidRPr="00E3546C">
        <w:rPr>
          <w:rFonts w:ascii="Times New Roman" w:eastAsia="Times New Roman" w:hAnsi="Times New Roman" w:cs="Times New Roman"/>
          <w:i/>
          <w:iCs/>
          <w:sz w:val="24"/>
          <w:szCs w:val="24"/>
        </w:rPr>
        <w:t>SimCenter</w:t>
      </w:r>
      <w:proofErr w:type="spellEnd"/>
      <w:r w:rsidRPr="00E3546C">
        <w:rPr>
          <w:rFonts w:ascii="Times New Roman" w:eastAsia="Times New Roman" w:hAnsi="Times New Roman" w:cs="Times New Roman"/>
          <w:i/>
          <w:iCs/>
          <w:sz w:val="24"/>
          <w:szCs w:val="24"/>
        </w:rPr>
        <w:t xml:space="preserve"> </w:t>
      </w:r>
      <w:r w:rsidRPr="00E3546C">
        <w:rPr>
          <w:rFonts w:ascii="Times New Roman" w:eastAsia="Times New Roman" w:hAnsi="Times New Roman" w:cs="Times New Roman"/>
          <w:sz w:val="24"/>
          <w:szCs w:val="24"/>
        </w:rPr>
        <w:t xml:space="preserve">software will enable modeling of multiple buildings, bridges and other infrastructure components in a region to natural hazard events as well as simulating the damage these structures sustain and the cost and time required for repair. Ultimately, the </w:t>
      </w:r>
      <w:proofErr w:type="spellStart"/>
      <w:r w:rsidRPr="00E3546C">
        <w:rPr>
          <w:rFonts w:ascii="Times New Roman" w:eastAsia="Times New Roman" w:hAnsi="Times New Roman" w:cs="Times New Roman"/>
          <w:i/>
          <w:iCs/>
          <w:sz w:val="24"/>
          <w:szCs w:val="24"/>
        </w:rPr>
        <w:t>SimCenter</w:t>
      </w:r>
      <w:proofErr w:type="spellEnd"/>
      <w:r w:rsidRPr="00E3546C">
        <w:rPr>
          <w:rFonts w:ascii="Times New Roman" w:eastAsia="Times New Roman" w:hAnsi="Times New Roman" w:cs="Times New Roman"/>
          <w:sz w:val="24"/>
          <w:szCs w:val="24"/>
        </w:rPr>
        <w:t xml:space="preserve"> software framew</w:t>
      </w:r>
      <w:r w:rsidRPr="0041576B">
        <w:rPr>
          <w:rFonts w:ascii="Times New Roman" w:eastAsia="Times New Roman" w:hAnsi="Times New Roman" w:cs="Times New Roman"/>
          <w:sz w:val="24"/>
          <w:szCs w:val="24"/>
        </w:rPr>
        <w:t xml:space="preserve">ork will enable engineers, and students like you, to make better models and learn about the societal impacts that windstorms, earthquakes, and </w:t>
      </w:r>
      <w:r w:rsidRPr="00E3546C">
        <w:rPr>
          <w:rFonts w:ascii="Times New Roman" w:eastAsia="Times New Roman" w:hAnsi="Times New Roman" w:cs="Times New Roman"/>
          <w:sz w:val="24"/>
          <w:szCs w:val="24"/>
        </w:rPr>
        <w:t xml:space="preserve">tsunami pose to our cities. To realize this vision of simulation-enabled engineering, the </w:t>
      </w:r>
      <w:proofErr w:type="spellStart"/>
      <w:r w:rsidRPr="00E3546C">
        <w:rPr>
          <w:rFonts w:ascii="Times New Roman" w:eastAsia="Times New Roman" w:hAnsi="Times New Roman" w:cs="Times New Roman"/>
          <w:i/>
          <w:iCs/>
          <w:sz w:val="24"/>
          <w:szCs w:val="24"/>
        </w:rPr>
        <w:t>SimCenter</w:t>
      </w:r>
      <w:proofErr w:type="spellEnd"/>
      <w:r w:rsidRPr="00E3546C">
        <w:rPr>
          <w:rFonts w:ascii="Times New Roman" w:eastAsia="Times New Roman" w:hAnsi="Times New Roman" w:cs="Times New Roman"/>
          <w:sz w:val="24"/>
          <w:szCs w:val="24"/>
        </w:rPr>
        <w:t xml:space="preserve"> is also creating educational modules to teach students modeling techniques and simulation skills; these educational tools will help prepare students for research and professional practice. </w:t>
      </w:r>
    </w:p>
    <w:p w14:paraId="057B8434" w14:textId="77777777" w:rsidR="00CE4B1E" w:rsidRDefault="00CE4B1E" w:rsidP="00E13B1D">
      <w:pPr>
        <w:spacing w:after="120" w:line="240" w:lineRule="auto"/>
        <w:rPr>
          <w:rFonts w:ascii="Times New Roman" w:eastAsia="Times New Roman" w:hAnsi="Times New Roman" w:cs="Times New Roman"/>
          <w:sz w:val="24"/>
          <w:szCs w:val="24"/>
        </w:rPr>
      </w:pPr>
      <w:r w:rsidRPr="0041576B">
        <w:rPr>
          <w:rFonts w:ascii="Times New Roman" w:eastAsia="Times New Roman" w:hAnsi="Times New Roman" w:cs="Times New Roman"/>
          <w:sz w:val="24"/>
          <w:szCs w:val="24"/>
        </w:rPr>
        <w:t xml:space="preserve">UC Berkeley invites you to participate in </w:t>
      </w:r>
      <w:proofErr w:type="spellStart"/>
      <w:r w:rsidRPr="0041576B">
        <w:rPr>
          <w:rFonts w:ascii="Times New Roman" w:eastAsia="Times New Roman" w:hAnsi="Times New Roman" w:cs="Times New Roman"/>
          <w:i/>
          <w:iCs/>
          <w:sz w:val="24"/>
          <w:szCs w:val="24"/>
        </w:rPr>
        <w:t>SimCenter</w:t>
      </w:r>
      <w:proofErr w:type="spellEnd"/>
      <w:r w:rsidRPr="00E3546C">
        <w:rPr>
          <w:rFonts w:ascii="Times New Roman" w:eastAsia="Times New Roman" w:hAnsi="Times New Roman" w:cs="Times New Roman"/>
          <w:sz w:val="24"/>
          <w:szCs w:val="24"/>
        </w:rPr>
        <w:t xml:space="preserve"> efforts to advance simulation for natural hazard engineering. Help us create apps your classmates will use to understand the impact of earthquake or wind loading. This summer, you could help evaluate and improve models that assess the economic impact of earthquake damage.</w:t>
      </w:r>
    </w:p>
    <w:p w14:paraId="6E8B6CAB" w14:textId="77777777" w:rsidR="00CE4B1E" w:rsidRDefault="00CE4B1E" w:rsidP="00E13B1D">
      <w:pPr>
        <w:spacing w:after="120" w:line="240" w:lineRule="auto"/>
        <w:rPr>
          <w:rFonts w:ascii="Times New Roman" w:hAnsi="Times New Roman" w:cs="Times New Roman"/>
          <w:sz w:val="24"/>
          <w:szCs w:val="24"/>
        </w:rPr>
      </w:pPr>
    </w:p>
    <w:p w14:paraId="75D4DBA5"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University of California, Davis – Center for Geotechnical Modeling (CGM)</w:t>
      </w:r>
    </w:p>
    <w:p w14:paraId="27DCC383" w14:textId="77777777" w:rsidR="002604B3" w:rsidRDefault="002604B3" w:rsidP="002604B3">
      <w:pPr>
        <w:pStyle w:val="NormalWeb"/>
      </w:pPr>
      <w:r>
        <w:t>The NHERI Equipment Facility at UC Davis is housed at the Center for Geotechnical Modeling (CGM). The CGM has a long history of providing users, both national and international, with access to world-class geotechnical centrifuge modeling facilities for research on the performance of soil and soil-structure systems affected by earthquake, wave, wind and storm surge loadings.</w:t>
      </w:r>
    </w:p>
    <w:p w14:paraId="5B4541B8" w14:textId="77777777" w:rsidR="002604B3" w:rsidRDefault="002604B3" w:rsidP="002604B3">
      <w:pPr>
        <w:pStyle w:val="NormalWeb"/>
      </w:pPr>
      <w:r>
        <w:t>Geotechnical centrifuges enable the use of scale models to investigate nonlinear, stress-dependent responses of soil masses that are many times larger than is possible on the world’s largest 1-g shaking tables. The centerpiece of our facility is one of the largest centrifuges equipped with a shaking table in the world, which enables researchers to perform experiments with a holistic-level of complexity that is not possible with smaller scale centrifuges.</w:t>
      </w:r>
    </w:p>
    <w:p w14:paraId="0AF7147A" w14:textId="77777777" w:rsidR="002604B3" w:rsidRDefault="002604B3" w:rsidP="002604B3">
      <w:pPr>
        <w:pStyle w:val="NormalWeb"/>
      </w:pPr>
      <w:r>
        <w:t>The experimental facilities at UC Davis include: (1) a 9-m radius dynamic geotechnical centrifuge, (2) a model preparation room for the 9-m radius centrifuge, (3) a 1-m radius dynamic geotechnical centrifuge, (4) a model preparation room for the 1-m radius centrifuge, (5) an electronics and calibration shop, and (6) the Geotechnical Modeling Facility building.</w:t>
      </w:r>
    </w:p>
    <w:p w14:paraId="43D93DA0" w14:textId="77777777" w:rsidR="002604B3" w:rsidRDefault="002604B3" w:rsidP="002604B3">
      <w:pPr>
        <w:pStyle w:val="NormalWeb"/>
      </w:pPr>
      <w:r>
        <w:t>Visit the CGM website to learn more about the facility's people, history, and vision (</w:t>
      </w:r>
      <w:r w:rsidR="005958A8">
        <w:fldChar w:fldCharType="begin"/>
      </w:r>
      <w:r w:rsidR="005958A8">
        <w:instrText xml:space="preserve"> HYPERLINK "http://cgm.engr.ucdavis.edu/" \t "_blank" </w:instrText>
      </w:r>
      <w:r w:rsidR="005958A8">
        <w:fldChar w:fldCharType="separate"/>
      </w:r>
      <w:r>
        <w:rPr>
          <w:rStyle w:val="Hyperlink"/>
        </w:rPr>
        <w:t>cgm.engr.ucdavis.edu</w:t>
      </w:r>
      <w:r w:rsidR="005958A8">
        <w:rPr>
          <w:rStyle w:val="Hyperlink"/>
        </w:rPr>
        <w:fldChar w:fldCharType="end"/>
      </w:r>
      <w:r>
        <w:t>).</w:t>
      </w:r>
    </w:p>
    <w:p w14:paraId="01FB4F24" w14:textId="77777777" w:rsidR="00CE4B1E" w:rsidRPr="00C14492" w:rsidRDefault="00CE4B1E" w:rsidP="002604B3">
      <w:pPr>
        <w:spacing w:after="120" w:line="240" w:lineRule="auto"/>
        <w:rPr>
          <w:rFonts w:ascii="Times New Roman" w:hAnsi="Times New Roman" w:cs="Times New Roman"/>
          <w:color w:val="FF0000"/>
          <w:sz w:val="24"/>
          <w:szCs w:val="24"/>
        </w:rPr>
      </w:pPr>
    </w:p>
    <w:p w14:paraId="2117D7D8"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University of California, San Diego – Large High Performance Outdoor Shake Table (LHPOST)</w:t>
      </w:r>
    </w:p>
    <w:p w14:paraId="28C1C4B5" w14:textId="77777777" w:rsidR="002604B3" w:rsidRDefault="002604B3" w:rsidP="002604B3">
      <w:pPr>
        <w:pStyle w:val="NormalWeb"/>
      </w:pPr>
      <w:r>
        <w:t xml:space="preserve">The National Science Foundation sponsored Natural Hazards Engineering Research Infrastructure (NHERI) Experimental Facility at the University of California, San Diego will provide a large, high performance, outdoor shake table (LHPOST) to support research in structural and geotechnical earthquake engineering. Earthquakes have had considerable destructive effects on society in terms of human casualties, property and infrastructure damage, and economic losses. Building a multi-hazard, disaster-resilient, and sustainable environment requires the understanding and ability to predict more </w:t>
      </w:r>
      <w:r>
        <w:lastRenderedPageBreak/>
        <w:t>reliably the system-level response of buildings, critical facilities, lifelines, and other civil infrastructure systems to these extreme events. This facility will enable research, with extensively instrumented large- or full-scale structural, geotechnical, and soil-foundation-structural systems tested under extreme earthquake loads, to produce the experimental data essential to advancing predictive seismic performance tools. Research experiments performed using LHPOST will provide life-size investigation that will transform the practice of earthquake engineering and educate graduate, undergraduate, and K-12 students, as well as the general public, about natural disasters and the national need to develop effective technologies and policies to prevent these natural hazard events from becoming societal disasters.</w:t>
      </w:r>
    </w:p>
    <w:p w14:paraId="2CA420EA" w14:textId="77777777" w:rsidR="002604B3" w:rsidRDefault="002604B3" w:rsidP="002604B3">
      <w:pPr>
        <w:pStyle w:val="NormalWeb"/>
      </w:pPr>
      <w:r>
        <w:t xml:space="preserve">The LHPOST, with a steel platen that is 12.2 meters long by 7.6 meters wide, has performance characteristics that allow the accurate reproduction of near- and far-field earthquake ground motions. The facility will support seismic testing, under near real-world conditions, of large structural, nonstructural, geotechnical, and </w:t>
      </w:r>
      <w:proofErr w:type="spellStart"/>
      <w:r>
        <w:t>geostructural</w:t>
      </w:r>
      <w:proofErr w:type="spellEnd"/>
      <w:r>
        <w:t xml:space="preserve"> systems, as well as soil-foundation-structural systems, up to a weight of 20 MN. Two large soil boxes can be used in conjunction with the shake table to investigate the seismic response of soil-foundation-structural systems. Software and hardware are available to support hybrid testing with substructures on the shake table. Systems tested at the facility can utilize extensive data acquisition and instrumentation capabilities, including a broad array of state-of-the-art sensors and high-definition video cameras, to support detailed monitoring, through hundreds of data channels, of the system response. The landmark system-level tests performed using this facility will provide fundamental knowledge and data to support the development, calibration, and validation of high-fidelity, physics-based computational models of structural, geotechnical, and soil-foundation-structural systems that will progressively shift the current reliance on physical testing to model-based simulation for the seismic design and performance assessment of civil infrastructure systems. These simulation tools will directly benefit the full realization of performance-based design to evaluate and reduce the risks of the built environment to natural hazards. This shake table facility can provide the validation tests for retrofit methods, protective systems, and the use of new materials, components, systems, and construction methods for disaster-resilient and sustainable civil infrastructure.</w:t>
      </w:r>
    </w:p>
    <w:p w14:paraId="2AC0430D" w14:textId="77777777" w:rsidR="00CE4B1E" w:rsidRPr="00C14492" w:rsidRDefault="00CE4B1E" w:rsidP="002604B3">
      <w:pPr>
        <w:spacing w:after="120" w:line="240" w:lineRule="auto"/>
        <w:rPr>
          <w:rFonts w:ascii="Times New Roman" w:hAnsi="Times New Roman" w:cs="Times New Roman"/>
          <w:color w:val="FF0000"/>
          <w:sz w:val="24"/>
          <w:szCs w:val="24"/>
        </w:rPr>
      </w:pPr>
    </w:p>
    <w:p w14:paraId="2CD92270" w14:textId="77777777" w:rsidR="00CE4B1E" w:rsidRPr="00E5112F" w:rsidRDefault="00CE4B1E" w:rsidP="00E13B1D">
      <w:pPr>
        <w:spacing w:after="120" w:line="240" w:lineRule="auto"/>
        <w:rPr>
          <w:rFonts w:ascii="Times New Roman" w:hAnsi="Times New Roman" w:cs="Times New Roman"/>
          <w:b/>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University of Florida – Powell Family Structures and Materials Laboratory</w:t>
      </w:r>
    </w:p>
    <w:p w14:paraId="7AA673B8" w14:textId="5EB260A3" w:rsidR="002604B3" w:rsidRDefault="002604B3" w:rsidP="002604B3">
      <w:pPr>
        <w:spacing w:before="100" w:beforeAutospacing="1" w:after="100" w:afterAutospacing="1" w:line="240" w:lineRule="auto"/>
        <w:rPr>
          <w:rFonts w:ascii="Times New Roman" w:hAnsi="Times New Roman" w:cs="Times New Roman"/>
          <w:sz w:val="24"/>
          <w:szCs w:val="24"/>
        </w:rPr>
      </w:pPr>
      <w:r w:rsidRPr="002604B3">
        <w:rPr>
          <w:rFonts w:ascii="Times New Roman" w:hAnsi="Times New Roman" w:cs="Times New Roman"/>
          <w:sz w:val="24"/>
          <w:szCs w:val="24"/>
        </w:rPr>
        <w:t xml:space="preserve"> </w:t>
      </w:r>
      <w:r w:rsidRPr="00E874AB">
        <w:rPr>
          <w:rFonts w:ascii="Times New Roman" w:hAnsi="Times New Roman" w:cs="Times New Roman"/>
          <w:sz w:val="24"/>
          <w:szCs w:val="24"/>
        </w:rPr>
        <w:t>The University of Florida (UF) Natural Hazards Engineering Research Infrastructure (NHERI) Experimental Facility (EF) provides users access to one of the largest and most diverse suite of wind engineering experimental research infrastructure in the world and is housed within the Powell Family Structures and Materials Laboratory. The NHERI UF EF supports transformative wind hazard research through seamless integration of high-performance computing, skilled personnel, a culture of safety and collegiality, and state-of-the-art experimental resources. Located in one facility, the NHERI UF EF enables investigators to characterize loading on and dynamic response of a wide range of infrastructure in a large, reconfigurable boundary layer wind tunnel (BLWT) and conduct full-scale tests on large building systems with equipment capable of ultimate/collapse loads associated with a Simpson Hurricane Wind Scale Category 5 hurricane or an Enhanced Fujita Scale 5 tornado.</w:t>
      </w:r>
    </w:p>
    <w:p w14:paraId="210AFEED" w14:textId="77777777" w:rsidR="00CE4B1E" w:rsidRPr="00C14492" w:rsidRDefault="00CE4B1E" w:rsidP="002604B3">
      <w:pPr>
        <w:spacing w:after="120" w:line="240" w:lineRule="auto"/>
        <w:rPr>
          <w:rFonts w:ascii="Times New Roman" w:hAnsi="Times New Roman" w:cs="Times New Roman"/>
          <w:color w:val="FF0000"/>
          <w:sz w:val="24"/>
          <w:szCs w:val="24"/>
        </w:rPr>
      </w:pPr>
    </w:p>
    <w:p w14:paraId="3DE29494" w14:textId="77777777" w:rsidR="00CE4B1E" w:rsidRPr="001733A8"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w:t>
      </w:r>
      <w:r w:rsidRPr="00E5112F">
        <w:rPr>
          <w:rFonts w:ascii="Times New Roman" w:hAnsi="Times New Roman" w:cs="Times New Roman"/>
          <w:b/>
          <w:sz w:val="24"/>
          <w:szCs w:val="24"/>
        </w:rPr>
        <w:t>University of Texas at Austin – Experimental equipment site specializing in dynamic in-situ testing using large-scale mobile shakers</w:t>
      </w:r>
    </w:p>
    <w:p w14:paraId="386ABA5F" w14:textId="77777777" w:rsidR="00CE4B1E" w:rsidRDefault="00CE4B1E" w:rsidP="00E13B1D">
      <w:pPr>
        <w:spacing w:after="120" w:line="240" w:lineRule="auto"/>
        <w:rPr>
          <w:rFonts w:ascii="Times New Roman" w:hAnsi="Times New Roman" w:cs="Times New Roman"/>
          <w:sz w:val="24"/>
          <w:szCs w:val="24"/>
        </w:rPr>
      </w:pPr>
      <w:r w:rsidRPr="00E5112F">
        <w:rPr>
          <w:rFonts w:ascii="Times New Roman" w:hAnsi="Times New Roman" w:cs="Times New Roman"/>
          <w:sz w:val="24"/>
          <w:szCs w:val="24"/>
        </w:rPr>
        <w:t xml:space="preserve">The </w:t>
      </w:r>
      <w:proofErr w:type="spellStart"/>
      <w:r w:rsidRPr="00E5112F">
        <w:rPr>
          <w:rFonts w:ascii="Times New Roman" w:hAnsi="Times New Roman" w:cs="Times New Roman"/>
          <w:sz w:val="24"/>
          <w:szCs w:val="24"/>
        </w:rPr>
        <w:t>NHERI@UTexas</w:t>
      </w:r>
      <w:proofErr w:type="spellEnd"/>
      <w:r w:rsidRPr="00E5112F">
        <w:rPr>
          <w:rFonts w:ascii="Times New Roman" w:hAnsi="Times New Roman" w:cs="Times New Roman"/>
          <w:sz w:val="24"/>
          <w:szCs w:val="24"/>
        </w:rPr>
        <w:t xml:space="preserve"> facility houses five large-scale mobile </w:t>
      </w:r>
      <w:proofErr w:type="gramStart"/>
      <w:r w:rsidRPr="00E5112F">
        <w:rPr>
          <w:rFonts w:ascii="Times New Roman" w:hAnsi="Times New Roman" w:cs="Times New Roman"/>
          <w:sz w:val="24"/>
          <w:szCs w:val="24"/>
        </w:rPr>
        <w:t>shakers,</w:t>
      </w:r>
      <w:proofErr w:type="gramEnd"/>
      <w:r w:rsidRPr="00E5112F">
        <w:rPr>
          <w:rFonts w:ascii="Times New Roman" w:hAnsi="Times New Roman" w:cs="Times New Roman"/>
          <w:sz w:val="24"/>
          <w:szCs w:val="24"/>
        </w:rPr>
        <w:t xml:space="preserve"> often called “shaker trucks,” that are used for dynamic field testing of geotechnical or structural infrastructure. These shaker trucks can be </w:t>
      </w:r>
      <w:r w:rsidRPr="00E5112F">
        <w:rPr>
          <w:rFonts w:ascii="Times New Roman" w:hAnsi="Times New Roman" w:cs="Times New Roman"/>
          <w:sz w:val="24"/>
          <w:szCs w:val="24"/>
        </w:rPr>
        <w:lastRenderedPageBreak/>
        <w:t xml:space="preserve">used to determine subsurface soil conditions, to characterize the nonlinear behavior and liquefaction potential of soils that are difficult to sample and test in a lab, and to determine dynamic characteristics of existing bridges and buildings. Students working at </w:t>
      </w:r>
      <w:proofErr w:type="spellStart"/>
      <w:r w:rsidRPr="00E5112F">
        <w:rPr>
          <w:rFonts w:ascii="Times New Roman" w:hAnsi="Times New Roman" w:cs="Times New Roman"/>
          <w:sz w:val="24"/>
          <w:szCs w:val="24"/>
        </w:rPr>
        <w:t>NHERI@UTexas</w:t>
      </w:r>
      <w:proofErr w:type="spellEnd"/>
      <w:r w:rsidRPr="00E5112F">
        <w:rPr>
          <w:rFonts w:ascii="Times New Roman" w:hAnsi="Times New Roman" w:cs="Times New Roman"/>
          <w:sz w:val="24"/>
          <w:szCs w:val="24"/>
        </w:rPr>
        <w:t xml:space="preserve"> will gain hands-on experience with the sensors used to measure soil and structural vibrations and will learn how these sensor measurements are used in infrastructure and natural hazards engineering applications. Students will help with the planning, preparation, and/or execution of dynamic tests of infrastructure such as levees, buildings, or bridges.</w:t>
      </w:r>
    </w:p>
    <w:p w14:paraId="717CA8B9" w14:textId="77777777" w:rsidR="00CE4B1E" w:rsidRDefault="00CE4B1E" w:rsidP="00E13B1D">
      <w:pPr>
        <w:spacing w:after="120" w:line="240" w:lineRule="auto"/>
        <w:rPr>
          <w:rFonts w:ascii="Times New Roman" w:hAnsi="Times New Roman" w:cs="Times New Roman"/>
          <w:sz w:val="24"/>
          <w:szCs w:val="24"/>
        </w:rPr>
      </w:pPr>
    </w:p>
    <w:p w14:paraId="247872FE" w14:textId="755D2915" w:rsidR="009B72F3" w:rsidRDefault="009B72F3" w:rsidP="009B72F3">
      <w:pPr>
        <w:spacing w:after="12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____</w:t>
      </w:r>
      <w:r w:rsidRPr="00E5112F">
        <w:rPr>
          <w:rFonts w:ascii="Times New Roman" w:hAnsi="Times New Roman" w:cs="Times New Roman"/>
          <w:b/>
          <w:sz w:val="24"/>
          <w:szCs w:val="24"/>
        </w:rPr>
        <w:t xml:space="preserve">University of Texas at Austin – </w:t>
      </w:r>
      <w:r>
        <w:rPr>
          <w:rFonts w:ascii="Times New Roman" w:hAnsi="Times New Roman" w:cs="Times New Roman"/>
          <w:b/>
          <w:sz w:val="24"/>
          <w:szCs w:val="24"/>
        </w:rPr>
        <w:t>N</w:t>
      </w:r>
      <w:r w:rsidR="00DC1594">
        <w:rPr>
          <w:rFonts w:ascii="Times New Roman" w:hAnsi="Times New Roman" w:cs="Times New Roman"/>
          <w:b/>
          <w:sz w:val="24"/>
          <w:szCs w:val="24"/>
        </w:rPr>
        <w:t xml:space="preserve">HERI </w:t>
      </w:r>
      <w:proofErr w:type="spellStart"/>
      <w:r w:rsidR="00DC1594">
        <w:rPr>
          <w:rFonts w:ascii="Times New Roman" w:hAnsi="Times New Roman" w:cs="Times New Roman"/>
          <w:b/>
          <w:sz w:val="24"/>
          <w:szCs w:val="24"/>
        </w:rPr>
        <w:t>Cyber</w:t>
      </w:r>
      <w:r>
        <w:rPr>
          <w:rFonts w:ascii="Times New Roman" w:hAnsi="Times New Roman" w:cs="Times New Roman"/>
          <w:b/>
          <w:sz w:val="24"/>
          <w:szCs w:val="24"/>
        </w:rPr>
        <w:t>infrastructure</w:t>
      </w:r>
      <w:proofErr w:type="spellEnd"/>
      <w:r>
        <w:rPr>
          <w:rFonts w:ascii="Times New Roman" w:hAnsi="Times New Roman" w:cs="Times New Roman"/>
          <w:b/>
          <w:sz w:val="24"/>
          <w:szCs w:val="24"/>
        </w:rPr>
        <w:t xml:space="preserve"> and data management</w:t>
      </w:r>
    </w:p>
    <w:p w14:paraId="2ECA519A" w14:textId="15A2C5A4" w:rsidR="00DC1594" w:rsidRPr="00DC1594" w:rsidRDefault="00DC1594" w:rsidP="00DC1594">
      <w:pPr>
        <w:spacing w:after="120" w:line="240" w:lineRule="auto"/>
        <w:rPr>
          <w:rFonts w:ascii="Times New Roman" w:hAnsi="Times New Roman" w:cs="Times New Roman"/>
          <w:sz w:val="24"/>
          <w:szCs w:val="24"/>
        </w:rPr>
      </w:pPr>
      <w:r w:rsidRPr="00DC1594">
        <w:rPr>
          <w:rFonts w:ascii="Times New Roman" w:hAnsi="Times New Roman" w:cs="Times New Roman"/>
          <w:i/>
          <w:iCs/>
          <w:sz w:val="24"/>
          <w:szCs w:val="24"/>
        </w:rPr>
        <w:t>DesignSafe-ci.org</w:t>
      </w:r>
      <w:r w:rsidRPr="00DC1594">
        <w:rPr>
          <w:rFonts w:ascii="Times New Roman" w:hAnsi="Times New Roman" w:cs="Times New Roman"/>
          <w:sz w:val="24"/>
          <w:szCs w:val="24"/>
        </w:rPr>
        <w:t xml:space="preserve"> provide</w:t>
      </w:r>
      <w:r>
        <w:rPr>
          <w:rFonts w:ascii="Times New Roman" w:hAnsi="Times New Roman" w:cs="Times New Roman"/>
          <w:sz w:val="24"/>
          <w:szCs w:val="24"/>
        </w:rPr>
        <w:t>s</w:t>
      </w:r>
      <w:r w:rsidRPr="00DC1594">
        <w:rPr>
          <w:rFonts w:ascii="Times New Roman" w:hAnsi="Times New Roman" w:cs="Times New Roman"/>
          <w:sz w:val="24"/>
          <w:szCs w:val="24"/>
        </w:rPr>
        <w:t xml:space="preserve"> a comprehensive environment for experimental, theoretical, and computational engineering and science, providing a place not only to steward data from its creation through archive, but also the workspace to understand, analyze, collaborate and publish that data.</w:t>
      </w:r>
    </w:p>
    <w:p w14:paraId="1ED80B60" w14:textId="39EAE699" w:rsidR="009B72F3" w:rsidRPr="009B72F3" w:rsidRDefault="00DC1594" w:rsidP="009B72F3">
      <w:pPr>
        <w:spacing w:after="120" w:line="240" w:lineRule="auto"/>
        <w:rPr>
          <w:rFonts w:ascii="Times New Roman" w:hAnsi="Times New Roman" w:cs="Times New Roman"/>
          <w:sz w:val="24"/>
          <w:szCs w:val="24"/>
        </w:rPr>
      </w:pPr>
      <w:r>
        <w:rPr>
          <w:rFonts w:ascii="Times New Roman" w:hAnsi="Times New Roman" w:cs="Times New Roman"/>
          <w:sz w:val="24"/>
          <w:szCs w:val="24"/>
        </w:rPr>
        <w:t>The</w:t>
      </w:r>
      <w:r w:rsidRPr="00DC1594">
        <w:rPr>
          <w:rFonts w:ascii="Times New Roman" w:hAnsi="Times New Roman" w:cs="Times New Roman"/>
          <w:sz w:val="24"/>
          <w:szCs w:val="24"/>
        </w:rPr>
        <w:t xml:space="preserve"> </w:t>
      </w:r>
      <w:proofErr w:type="spellStart"/>
      <w:r w:rsidRPr="00DC1594">
        <w:rPr>
          <w:rFonts w:ascii="Times New Roman" w:hAnsi="Times New Roman" w:cs="Times New Roman"/>
          <w:i/>
          <w:iCs/>
          <w:sz w:val="24"/>
          <w:szCs w:val="24"/>
        </w:rPr>
        <w:t>DesignSafe</w:t>
      </w:r>
      <w:proofErr w:type="spellEnd"/>
      <w:r w:rsidRPr="00DC1594">
        <w:rPr>
          <w:rFonts w:ascii="Times New Roman" w:hAnsi="Times New Roman" w:cs="Times New Roman"/>
          <w:sz w:val="24"/>
          <w:szCs w:val="24"/>
        </w:rPr>
        <w:t> </w:t>
      </w:r>
      <w:r>
        <w:rPr>
          <w:rFonts w:ascii="Times New Roman" w:hAnsi="Times New Roman" w:cs="Times New Roman"/>
          <w:sz w:val="24"/>
          <w:szCs w:val="24"/>
        </w:rPr>
        <w:t>vision is</w:t>
      </w:r>
      <w:r w:rsidRPr="00DC1594">
        <w:rPr>
          <w:rFonts w:ascii="Times New Roman" w:hAnsi="Times New Roman" w:cs="Times New Roman"/>
          <w:sz w:val="24"/>
          <w:szCs w:val="24"/>
        </w:rPr>
        <w:t xml:space="preserve"> an integral part of research and discovery, providing researchers access to cloud-based tools that support their work to analyze, visualize, and integrate diverse data types. </w:t>
      </w:r>
      <w:proofErr w:type="spellStart"/>
      <w:r w:rsidRPr="00DC1594">
        <w:rPr>
          <w:rFonts w:ascii="Times New Roman" w:hAnsi="Times New Roman" w:cs="Times New Roman"/>
          <w:i/>
          <w:iCs/>
          <w:sz w:val="24"/>
          <w:szCs w:val="24"/>
        </w:rPr>
        <w:t>DesignSafe</w:t>
      </w:r>
      <w:proofErr w:type="spellEnd"/>
      <w:r w:rsidRPr="00DC1594">
        <w:rPr>
          <w:rFonts w:ascii="Times New Roman" w:hAnsi="Times New Roman" w:cs="Times New Roman"/>
          <w:i/>
          <w:iCs/>
          <w:sz w:val="24"/>
          <w:szCs w:val="24"/>
        </w:rPr>
        <w:t> </w:t>
      </w:r>
      <w:r w:rsidRPr="00DC1594">
        <w:rPr>
          <w:rFonts w:ascii="Times New Roman" w:hAnsi="Times New Roman" w:cs="Times New Roman"/>
          <w:sz w:val="24"/>
          <w:szCs w:val="24"/>
        </w:rPr>
        <w:t>will provide</w:t>
      </w:r>
      <w:r>
        <w:rPr>
          <w:rFonts w:ascii="Times New Roman" w:hAnsi="Times New Roman" w:cs="Times New Roman"/>
          <w:sz w:val="24"/>
          <w:szCs w:val="24"/>
        </w:rPr>
        <w:t>s</w:t>
      </w:r>
      <w:r w:rsidRPr="00DC1594">
        <w:rPr>
          <w:rFonts w:ascii="Times New Roman" w:hAnsi="Times New Roman" w:cs="Times New Roman"/>
          <w:sz w:val="24"/>
          <w:szCs w:val="24"/>
        </w:rPr>
        <w:t xml:space="preserve"> a flexible data repository with straightforward mechanisms for data/metadata upload and enable</w:t>
      </w:r>
      <w:r w:rsidR="00DB6904">
        <w:rPr>
          <w:rFonts w:ascii="Times New Roman" w:hAnsi="Times New Roman" w:cs="Times New Roman"/>
          <w:sz w:val="24"/>
          <w:szCs w:val="24"/>
        </w:rPr>
        <w:t>s</w:t>
      </w:r>
      <w:r w:rsidRPr="00DC1594">
        <w:rPr>
          <w:rFonts w:ascii="Times New Roman" w:hAnsi="Times New Roman" w:cs="Times New Roman"/>
          <w:sz w:val="24"/>
          <w:szCs w:val="24"/>
        </w:rPr>
        <w:t xml:space="preserve"> the next generation of research discovery through a cloud-based interface that allows data analysis and visualization tools to work directly on data stored in the data repository. These functionalities allow researchers to use the </w:t>
      </w:r>
      <w:proofErr w:type="spellStart"/>
      <w:r w:rsidR="00DB6904">
        <w:rPr>
          <w:rFonts w:ascii="Times New Roman" w:hAnsi="Times New Roman" w:cs="Times New Roman"/>
          <w:sz w:val="24"/>
          <w:szCs w:val="24"/>
        </w:rPr>
        <w:t>cyberinfrastructure</w:t>
      </w:r>
      <w:proofErr w:type="spellEnd"/>
      <w:r w:rsidRPr="00DC1594">
        <w:rPr>
          <w:rFonts w:ascii="Times New Roman" w:hAnsi="Times New Roman" w:cs="Times New Roman"/>
          <w:sz w:val="24"/>
          <w:szCs w:val="24"/>
        </w:rPr>
        <w:t xml:space="preserve"> to interact with their data in the cloud, bypassing time-consuming downloads/uploads. </w:t>
      </w:r>
      <w:r w:rsidR="00DB6904">
        <w:rPr>
          <w:rFonts w:ascii="Times New Roman" w:hAnsi="Times New Roman" w:cs="Times New Roman"/>
          <w:sz w:val="24"/>
          <w:szCs w:val="24"/>
        </w:rPr>
        <w:t xml:space="preserve">Software </w:t>
      </w:r>
      <w:proofErr w:type="gramStart"/>
      <w:r w:rsidR="00DB6904">
        <w:rPr>
          <w:rFonts w:ascii="Times New Roman" w:hAnsi="Times New Roman" w:cs="Times New Roman"/>
          <w:sz w:val="24"/>
          <w:szCs w:val="24"/>
        </w:rPr>
        <w:t>encompasses both</w:t>
      </w:r>
      <w:proofErr w:type="gramEnd"/>
      <w:r w:rsidR="00DB6904">
        <w:rPr>
          <w:rFonts w:ascii="Times New Roman" w:hAnsi="Times New Roman" w:cs="Times New Roman"/>
          <w:sz w:val="24"/>
          <w:szCs w:val="24"/>
        </w:rPr>
        <w:t xml:space="preserve"> data analytics and visualization tools (e.g. MATLAB, </w:t>
      </w:r>
      <w:proofErr w:type="spellStart"/>
      <w:r w:rsidR="00DB6904">
        <w:rPr>
          <w:rFonts w:ascii="Times New Roman" w:hAnsi="Times New Roman" w:cs="Times New Roman"/>
          <w:sz w:val="24"/>
          <w:szCs w:val="24"/>
        </w:rPr>
        <w:t>ParaView</w:t>
      </w:r>
      <w:proofErr w:type="spellEnd"/>
      <w:r w:rsidR="00DB6904">
        <w:rPr>
          <w:rFonts w:ascii="Times New Roman" w:hAnsi="Times New Roman" w:cs="Times New Roman"/>
          <w:sz w:val="24"/>
          <w:szCs w:val="24"/>
        </w:rPr>
        <w:t xml:space="preserve">) as well as computational simulation tools (e.g. </w:t>
      </w:r>
      <w:proofErr w:type="spellStart"/>
      <w:r w:rsidR="00DB6904">
        <w:rPr>
          <w:rFonts w:ascii="Times New Roman" w:hAnsi="Times New Roman" w:cs="Times New Roman"/>
          <w:sz w:val="24"/>
          <w:szCs w:val="24"/>
        </w:rPr>
        <w:t>OpenSees</w:t>
      </w:r>
      <w:proofErr w:type="spellEnd"/>
      <w:r w:rsidR="00DB6904">
        <w:rPr>
          <w:rFonts w:ascii="Times New Roman" w:hAnsi="Times New Roman" w:cs="Times New Roman"/>
          <w:sz w:val="24"/>
          <w:szCs w:val="24"/>
        </w:rPr>
        <w:t xml:space="preserve">, ABAQUS, ADCIRC, </w:t>
      </w:r>
      <w:proofErr w:type="spellStart"/>
      <w:r w:rsidR="00DB6904">
        <w:rPr>
          <w:rFonts w:ascii="Times New Roman" w:hAnsi="Times New Roman" w:cs="Times New Roman"/>
          <w:sz w:val="24"/>
          <w:szCs w:val="24"/>
        </w:rPr>
        <w:t>OpenFOAM</w:t>
      </w:r>
      <w:proofErr w:type="spellEnd"/>
      <w:r w:rsidR="00DB6904">
        <w:rPr>
          <w:rFonts w:ascii="Times New Roman" w:hAnsi="Times New Roman" w:cs="Times New Roman"/>
          <w:sz w:val="24"/>
          <w:szCs w:val="24"/>
        </w:rPr>
        <w:t>). Student projects will focus on computational technologies to help support research analysis</w:t>
      </w:r>
      <w:r w:rsidR="00C96D2E">
        <w:rPr>
          <w:rFonts w:ascii="Times New Roman" w:hAnsi="Times New Roman" w:cs="Times New Roman"/>
          <w:sz w:val="24"/>
          <w:szCs w:val="24"/>
        </w:rPr>
        <w:t>.</w:t>
      </w:r>
    </w:p>
    <w:p w14:paraId="2BDD74AD" w14:textId="31B59B2F" w:rsidR="009B72F3" w:rsidRPr="00E5112F" w:rsidRDefault="009B72F3" w:rsidP="00E13B1D">
      <w:pPr>
        <w:spacing w:after="120" w:line="240" w:lineRule="auto"/>
        <w:rPr>
          <w:rFonts w:ascii="Times New Roman" w:hAnsi="Times New Roman" w:cs="Times New Roman"/>
          <w:sz w:val="24"/>
          <w:szCs w:val="24"/>
        </w:rPr>
      </w:pPr>
    </w:p>
    <w:p w14:paraId="5661B5B8" w14:textId="77777777" w:rsidR="00CE4B1E" w:rsidRDefault="00CE4B1E" w:rsidP="00E13B1D">
      <w:pPr>
        <w:spacing w:after="120" w:line="240" w:lineRule="auto"/>
        <w:rPr>
          <w:rFonts w:ascii="Times New Roman" w:hAnsi="Times New Roman" w:cs="Times New Roman"/>
          <w:b/>
          <w:sz w:val="24"/>
          <w:szCs w:val="24"/>
        </w:rPr>
      </w:pPr>
      <w:r>
        <w:rPr>
          <w:rFonts w:ascii="Times New Roman" w:hAnsi="Times New Roman" w:cs="Times New Roman"/>
          <w:sz w:val="24"/>
          <w:szCs w:val="24"/>
        </w:rPr>
        <w:t>____</w:t>
      </w:r>
      <w:r>
        <w:rPr>
          <w:rFonts w:ascii="Times New Roman" w:hAnsi="Times New Roman" w:cs="Times New Roman"/>
          <w:b/>
          <w:sz w:val="24"/>
          <w:szCs w:val="24"/>
        </w:rPr>
        <w:t>University of Washington – Rapid Response Research Facility</w:t>
      </w:r>
    </w:p>
    <w:p w14:paraId="7D853F10" w14:textId="77777777" w:rsidR="00CE4B1E" w:rsidRPr="00E3546C" w:rsidRDefault="00CE4B1E" w:rsidP="00E13B1D">
      <w:pPr>
        <w:spacing w:after="120" w:line="240" w:lineRule="auto"/>
        <w:rPr>
          <w:rFonts w:ascii="Times New Roman" w:eastAsia="Times New Roman" w:hAnsi="Times New Roman" w:cs="Times New Roman"/>
          <w:sz w:val="24"/>
          <w:szCs w:val="24"/>
        </w:rPr>
      </w:pPr>
      <w:r w:rsidRPr="00E3546C">
        <w:rPr>
          <w:rFonts w:ascii="Times New Roman" w:eastAsia="Times New Roman" w:hAnsi="Times New Roman" w:cs="Times New Roman"/>
          <w:sz w:val="24"/>
          <w:szCs w:val="24"/>
        </w:rPr>
        <w:t>The NHERI post-disaster, rapid response research (or “RAPID”) facility will provide the infrastructure and services needed to enable natural hazard researchers to conduct next generation quick response research through the acquisition post-disaster data sets. These data will be used to characterize civil infrastructure performance under natural hazard loads, evaluation of the effectiveness of current and previous design methodologies, and understanding of socio-economic dynamics related to disasters. The RAPID facility plans to host REU students during the summer of 2017. Student projects will focus on the use of structure from motion photogrammetric tools and techniques and analysis of post-disaster datasets.</w:t>
      </w:r>
    </w:p>
    <w:p w14:paraId="7BD1463D" w14:textId="77777777" w:rsidR="00CE4B1E" w:rsidRPr="001733A8" w:rsidRDefault="00CE4B1E" w:rsidP="00E13B1D">
      <w:pPr>
        <w:spacing w:after="120" w:line="240" w:lineRule="auto"/>
        <w:rPr>
          <w:rFonts w:ascii="Times New Roman" w:hAnsi="Times New Roman" w:cs="Times New Roman"/>
          <w:sz w:val="24"/>
          <w:szCs w:val="24"/>
        </w:rPr>
      </w:pPr>
      <w:r w:rsidRPr="001733A8">
        <w:rPr>
          <w:rFonts w:ascii="Times New Roman" w:hAnsi="Times New Roman" w:cs="Times New Roman"/>
          <w:sz w:val="24"/>
          <w:szCs w:val="24"/>
        </w:rPr>
        <w:tab/>
      </w:r>
      <w:r w:rsidRPr="001733A8">
        <w:rPr>
          <w:rFonts w:ascii="Times New Roman" w:hAnsi="Times New Roman" w:cs="Times New Roman"/>
          <w:sz w:val="24"/>
          <w:szCs w:val="24"/>
        </w:rPr>
        <w:tab/>
      </w:r>
    </w:p>
    <w:p w14:paraId="26809510" w14:textId="77777777" w:rsidR="00CE4B1E" w:rsidRPr="00051BBB" w:rsidRDefault="00CE4B1E" w:rsidP="00E13B1D">
      <w:pPr>
        <w:spacing w:after="120" w:line="240" w:lineRule="auto"/>
        <w:rPr>
          <w:rFonts w:ascii="Times New Roman" w:hAnsi="Times New Roman" w:cs="Times New Roman"/>
          <w:b/>
          <w:sz w:val="24"/>
          <w:szCs w:val="24"/>
        </w:rPr>
      </w:pPr>
      <w:r w:rsidRPr="00051BBB">
        <w:rPr>
          <w:rFonts w:ascii="Times New Roman" w:hAnsi="Times New Roman" w:cs="Times New Roman"/>
          <w:b/>
          <w:sz w:val="24"/>
          <w:szCs w:val="24"/>
        </w:rPr>
        <w:t>In less than 200 words, summarize the reasons behind your site ranking process.</w:t>
      </w:r>
    </w:p>
    <w:p w14:paraId="2DE346E1" w14:textId="40E19332" w:rsidR="00CE4B1E" w:rsidRDefault="00CE4B1E" w:rsidP="00E270E0">
      <w:pPr>
        <w:spacing w:after="120" w:line="36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sidR="00E270E0">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E270E0">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322E4D5" w14:textId="77777777" w:rsidR="00CE4B1E" w:rsidRDefault="00CE4B1E" w:rsidP="00E13B1D">
      <w:pPr>
        <w:spacing w:after="120" w:line="240" w:lineRule="auto"/>
        <w:rPr>
          <w:rFonts w:ascii="Times New Roman" w:hAnsi="Times New Roman" w:cs="Times New Roman"/>
          <w:sz w:val="24"/>
          <w:szCs w:val="24"/>
        </w:rPr>
      </w:pPr>
    </w:p>
    <w:p w14:paraId="557FC49C" w14:textId="77777777" w:rsidR="00E270E0" w:rsidRPr="00DA1DAA" w:rsidRDefault="00E270E0" w:rsidP="00E13B1D">
      <w:pPr>
        <w:spacing w:after="120" w:line="240" w:lineRule="auto"/>
        <w:rPr>
          <w:rFonts w:ascii="Times New Roman" w:hAnsi="Times New Roman" w:cs="Times New Roman"/>
          <w:sz w:val="24"/>
          <w:szCs w:val="24"/>
        </w:rPr>
      </w:pPr>
    </w:p>
    <w:p w14:paraId="6CB1709B" w14:textId="77777777" w:rsidR="00CE4B1E" w:rsidRPr="00051BBB" w:rsidRDefault="00CE4B1E" w:rsidP="00E13B1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highlight w:val="lightGray"/>
        </w:rPr>
        <w:t>COURSEWORK</w:t>
      </w:r>
    </w:p>
    <w:p w14:paraId="6E39D11C" w14:textId="77777777" w:rsidR="00CE4B1E" w:rsidRPr="001733A8"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Please provide list the Engineering, Math and Computer Science courses you have completed or plan to complete by June 2017.</w:t>
      </w:r>
      <w:r w:rsidRPr="001733A8">
        <w:rPr>
          <w:rFonts w:ascii="Times New Roman" w:hAnsi="Times New Roman" w:cs="Times New Roman"/>
          <w:sz w:val="24"/>
          <w:szCs w:val="24"/>
        </w:rPr>
        <w:t xml:space="preserve"> </w:t>
      </w:r>
    </w:p>
    <w:p w14:paraId="3B18182F" w14:textId="1211FF9C" w:rsidR="00CE4B1E"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B329CB">
        <w:rPr>
          <w:rFonts w:ascii="Times New Roman" w:hAnsi="Times New Roman" w:cs="Times New Roman"/>
          <w:sz w:val="24"/>
          <w:szCs w:val="24"/>
          <w:u w:val="single"/>
        </w:rPr>
        <w:tab/>
      </w:r>
      <w:r w:rsidR="00B329CB">
        <w:rPr>
          <w:rFonts w:ascii="Times New Roman" w:hAnsi="Times New Roman" w:cs="Times New Roman"/>
          <w:sz w:val="24"/>
          <w:szCs w:val="24"/>
          <w:u w:val="single"/>
        </w:rPr>
        <w:tab/>
      </w:r>
      <w:r w:rsidR="00B329CB">
        <w:rPr>
          <w:rFonts w:ascii="Times New Roman" w:hAnsi="Times New Roman" w:cs="Times New Roman"/>
          <w:sz w:val="24"/>
          <w:szCs w:val="24"/>
          <w:u w:val="single"/>
        </w:rPr>
        <w:tab/>
      </w:r>
      <w:r w:rsidR="00B329CB">
        <w:rPr>
          <w:rFonts w:ascii="Times New Roman" w:hAnsi="Times New Roman" w:cs="Times New Roman"/>
          <w:sz w:val="24"/>
          <w:szCs w:val="24"/>
          <w:u w:val="single"/>
        </w:rPr>
        <w:tab/>
      </w:r>
      <w:r w:rsidR="00B329CB">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64840A"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Select the courses you have completed or plan to complete by June 2017.</w:t>
      </w:r>
    </w:p>
    <w:p w14:paraId="46441CA1"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___Dynamics</w:t>
      </w:r>
    </w:p>
    <w:p w14:paraId="3E0B1C70"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___Fluid Dynamics</w:t>
      </w:r>
    </w:p>
    <w:p w14:paraId="4B4EC742"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___Mechanics of Materials</w:t>
      </w:r>
    </w:p>
    <w:p w14:paraId="283F0F43"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___Solid Mechanics</w:t>
      </w:r>
    </w:p>
    <w:p w14:paraId="1639407A"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___Statics</w:t>
      </w:r>
    </w:p>
    <w:p w14:paraId="2D6B5892"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___Structural Analysis</w:t>
      </w:r>
    </w:p>
    <w:p w14:paraId="0A31A120"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u w:val="single"/>
        </w:rPr>
        <w:t>___</w:t>
      </w:r>
      <w:r>
        <w:rPr>
          <w:rFonts w:ascii="Times New Roman" w:hAnsi="Times New Roman" w:cs="Times New Roman"/>
          <w:sz w:val="24"/>
          <w:szCs w:val="24"/>
        </w:rPr>
        <w:t>Wind Engineering</w:t>
      </w:r>
    </w:p>
    <w:p w14:paraId="2CFEF210"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___None of the above</w:t>
      </w:r>
    </w:p>
    <w:p w14:paraId="36A118EE" w14:textId="77777777" w:rsidR="00CE4B1E" w:rsidRPr="00DB7444" w:rsidRDefault="00CE4B1E" w:rsidP="00E13B1D">
      <w:pPr>
        <w:spacing w:after="120" w:line="240" w:lineRule="auto"/>
        <w:rPr>
          <w:rFonts w:ascii="Times New Roman" w:hAnsi="Times New Roman" w:cs="Times New Roman"/>
          <w:sz w:val="24"/>
          <w:szCs w:val="24"/>
          <w:u w:val="single"/>
        </w:rPr>
      </w:pPr>
    </w:p>
    <w:p w14:paraId="5D462119" w14:textId="77777777" w:rsidR="00CE4B1E" w:rsidRPr="00310093" w:rsidRDefault="00CE4B1E" w:rsidP="00E13B1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highlight w:val="lightGray"/>
        </w:rPr>
        <w:t>SPECIAL SKILLS &amp; PROFICIENCIES</w:t>
      </w:r>
    </w:p>
    <w:p w14:paraId="6670B696"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Select the courses, skills, computer proficiencies or other proficiencies you possess.</w:t>
      </w:r>
    </w:p>
    <w:p w14:paraId="2F57ABBC"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___AutoCAD</w:t>
      </w:r>
    </w:p>
    <w:p w14:paraId="516409C9"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___Coding Experience</w:t>
      </w:r>
    </w:p>
    <w:p w14:paraId="05D85098"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___Excel</w:t>
      </w:r>
    </w:p>
    <w:p w14:paraId="56989243"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___Instrumentation</w:t>
      </w:r>
    </w:p>
    <w:p w14:paraId="362FF346"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___Laboratory Experience</w:t>
      </w:r>
    </w:p>
    <w:p w14:paraId="6894A396"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w:t>
      </w:r>
      <w:r w:rsidRPr="001733A8">
        <w:rPr>
          <w:rFonts w:ascii="Times New Roman" w:hAnsi="Times New Roman" w:cs="Times New Roman"/>
          <w:sz w:val="24"/>
          <w:szCs w:val="24"/>
        </w:rPr>
        <w:t xml:space="preserve">MATLAB </w:t>
      </w:r>
    </w:p>
    <w:p w14:paraId="2954A58F"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___Programming</w:t>
      </w:r>
    </w:p>
    <w:p w14:paraId="2F60204A"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___Python</w:t>
      </w:r>
    </w:p>
    <w:p w14:paraId="15C37959"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w:t>
      </w:r>
      <w:proofErr w:type="spellStart"/>
      <w:r>
        <w:rPr>
          <w:rFonts w:ascii="Times New Roman" w:hAnsi="Times New Roman" w:cs="Times New Roman"/>
          <w:sz w:val="24"/>
          <w:szCs w:val="24"/>
        </w:rPr>
        <w:t>SolidWorks</w:t>
      </w:r>
      <w:proofErr w:type="spellEnd"/>
    </w:p>
    <w:p w14:paraId="0713033B"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___Simulations</w:t>
      </w:r>
    </w:p>
    <w:p w14:paraId="7F6FB53D"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88D7F2"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4BD1699B"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BCD418A" w14:textId="77777777" w:rsidR="002604B3" w:rsidRDefault="002604B3" w:rsidP="002604B3">
      <w:pPr>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___None of the above</w:t>
      </w:r>
    </w:p>
    <w:p w14:paraId="024203B4" w14:textId="77777777" w:rsidR="00CE4B1E" w:rsidRDefault="00CE4B1E" w:rsidP="00E13B1D">
      <w:pPr>
        <w:spacing w:after="120" w:line="240" w:lineRule="auto"/>
        <w:rPr>
          <w:rFonts w:ascii="Times New Roman" w:hAnsi="Times New Roman" w:cs="Times New Roman"/>
          <w:sz w:val="24"/>
          <w:szCs w:val="24"/>
        </w:rPr>
      </w:pPr>
    </w:p>
    <w:p w14:paraId="4C5B0DEC"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Select the courses, skills, computer proficiencies, or other proficiencies you wish to obtain through the summer research experience.</w:t>
      </w:r>
    </w:p>
    <w:p w14:paraId="5C31E3E9"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___AutoCAD</w:t>
      </w:r>
    </w:p>
    <w:p w14:paraId="01013EEF"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___Coding Experience</w:t>
      </w:r>
    </w:p>
    <w:p w14:paraId="27D80FC6"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___Excel</w:t>
      </w:r>
    </w:p>
    <w:p w14:paraId="26E1D435"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___Instrumentation</w:t>
      </w:r>
    </w:p>
    <w:p w14:paraId="4096B9DA"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___Laboratory Experience</w:t>
      </w:r>
    </w:p>
    <w:p w14:paraId="7164B20D"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w:t>
      </w:r>
      <w:r w:rsidRPr="001733A8">
        <w:rPr>
          <w:rFonts w:ascii="Times New Roman" w:hAnsi="Times New Roman" w:cs="Times New Roman"/>
          <w:sz w:val="24"/>
          <w:szCs w:val="24"/>
        </w:rPr>
        <w:t xml:space="preserve">MATLAB </w:t>
      </w:r>
    </w:p>
    <w:p w14:paraId="3F0F9AC1"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___Programming</w:t>
      </w:r>
    </w:p>
    <w:p w14:paraId="54B0A5AB"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___Python</w:t>
      </w:r>
    </w:p>
    <w:p w14:paraId="17D07CDF"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w:t>
      </w:r>
      <w:proofErr w:type="spellStart"/>
      <w:r>
        <w:rPr>
          <w:rFonts w:ascii="Times New Roman" w:hAnsi="Times New Roman" w:cs="Times New Roman"/>
          <w:sz w:val="24"/>
          <w:szCs w:val="24"/>
        </w:rPr>
        <w:t>SolidWorks</w:t>
      </w:r>
      <w:proofErr w:type="spellEnd"/>
    </w:p>
    <w:p w14:paraId="34533222" w14:textId="77777777" w:rsidR="002604B3" w:rsidRDefault="002604B3" w:rsidP="002604B3">
      <w:pPr>
        <w:spacing w:after="120" w:line="240" w:lineRule="auto"/>
        <w:rPr>
          <w:rFonts w:ascii="Times New Roman" w:hAnsi="Times New Roman" w:cs="Times New Roman"/>
          <w:sz w:val="24"/>
          <w:szCs w:val="24"/>
        </w:rPr>
      </w:pPr>
      <w:r>
        <w:rPr>
          <w:rFonts w:ascii="Times New Roman" w:hAnsi="Times New Roman" w:cs="Times New Roman"/>
          <w:sz w:val="24"/>
          <w:szCs w:val="24"/>
        </w:rPr>
        <w:t>___Simulations</w:t>
      </w:r>
    </w:p>
    <w:p w14:paraId="76B701E3"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5D062DD"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66DACCD" w14:textId="77777777" w:rsidR="002604B3" w:rsidRPr="00E874AB" w:rsidRDefault="002604B3" w:rsidP="002604B3">
      <w:pPr>
        <w:spacing w:after="120" w:line="240" w:lineRule="auto"/>
        <w:rPr>
          <w:rFonts w:ascii="Times New Roman" w:hAnsi="Times New Roman" w:cs="Times New Roman"/>
          <w:sz w:val="24"/>
          <w:szCs w:val="24"/>
          <w:u w:val="single"/>
        </w:rPr>
      </w:pPr>
      <w:r>
        <w:rPr>
          <w:rFonts w:ascii="Times New Roman" w:hAnsi="Times New Roman" w:cs="Times New Roman"/>
          <w:sz w:val="24"/>
          <w:szCs w:val="24"/>
        </w:rPr>
        <w:t xml:space="preserve">___Other: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88AF942" w14:textId="77777777" w:rsidR="002604B3" w:rsidRDefault="002604B3" w:rsidP="002604B3">
      <w:pPr>
        <w:spacing w:after="120" w:line="240" w:lineRule="auto"/>
        <w:rPr>
          <w:rFonts w:ascii="Times New Roman" w:hAnsi="Times New Roman" w:cs="Times New Roman"/>
          <w:color w:val="FF0000"/>
          <w:sz w:val="24"/>
          <w:szCs w:val="24"/>
        </w:rPr>
      </w:pPr>
      <w:r>
        <w:rPr>
          <w:rFonts w:ascii="Times New Roman" w:hAnsi="Times New Roman" w:cs="Times New Roman"/>
          <w:sz w:val="24"/>
          <w:szCs w:val="24"/>
        </w:rPr>
        <w:t>___None of the above</w:t>
      </w:r>
    </w:p>
    <w:p w14:paraId="0A6E8117" w14:textId="77777777" w:rsidR="002604B3" w:rsidRDefault="002604B3" w:rsidP="00E13B1D">
      <w:pPr>
        <w:spacing w:after="120" w:line="240" w:lineRule="auto"/>
        <w:rPr>
          <w:rFonts w:ascii="Times New Roman" w:hAnsi="Times New Roman" w:cs="Times New Roman"/>
          <w:sz w:val="24"/>
          <w:szCs w:val="24"/>
        </w:rPr>
      </w:pPr>
    </w:p>
    <w:p w14:paraId="46892913" w14:textId="77777777" w:rsidR="002604B3" w:rsidRPr="001733A8" w:rsidRDefault="002604B3" w:rsidP="00E13B1D">
      <w:pPr>
        <w:spacing w:after="120" w:line="240" w:lineRule="auto"/>
        <w:rPr>
          <w:rFonts w:ascii="Times New Roman" w:hAnsi="Times New Roman" w:cs="Times New Roman"/>
          <w:sz w:val="24"/>
          <w:szCs w:val="24"/>
        </w:rPr>
      </w:pPr>
    </w:p>
    <w:p w14:paraId="3994AFA3" w14:textId="77777777" w:rsidR="00CE4B1E" w:rsidRDefault="00CE4B1E" w:rsidP="00E13B1D">
      <w:pPr>
        <w:spacing w:after="120" w:line="240" w:lineRule="auto"/>
        <w:jc w:val="center"/>
        <w:rPr>
          <w:rFonts w:ascii="Times New Roman" w:hAnsi="Times New Roman" w:cs="Times New Roman"/>
          <w:b/>
          <w:sz w:val="24"/>
          <w:szCs w:val="24"/>
        </w:rPr>
      </w:pPr>
      <w:r w:rsidRPr="00C14492">
        <w:rPr>
          <w:rFonts w:ascii="Times New Roman" w:hAnsi="Times New Roman" w:cs="Times New Roman"/>
          <w:b/>
          <w:sz w:val="24"/>
          <w:szCs w:val="24"/>
          <w:highlight w:val="lightGray"/>
        </w:rPr>
        <w:t>ESSAY QUESTIONS</w:t>
      </w:r>
    </w:p>
    <w:p w14:paraId="1822D03E" w14:textId="77777777" w:rsidR="00CE4B1E" w:rsidRDefault="00CE4B1E" w:rsidP="00E13B1D">
      <w:pPr>
        <w:spacing w:after="120" w:line="240" w:lineRule="auto"/>
        <w:rPr>
          <w:rFonts w:ascii="Times New Roman" w:hAnsi="Times New Roman" w:cs="Times New Roman"/>
          <w:b/>
          <w:sz w:val="24"/>
          <w:szCs w:val="24"/>
        </w:rPr>
      </w:pPr>
      <w:r w:rsidRPr="004B0EC4">
        <w:rPr>
          <w:rFonts w:ascii="Times New Roman" w:hAnsi="Times New Roman" w:cs="Times New Roman"/>
          <w:b/>
          <w:sz w:val="24"/>
          <w:szCs w:val="24"/>
        </w:rPr>
        <w:t>Please provide a brief statement (500 words or less) describing your academic and career goals and how your NHERI REU experience might benefit these goals.</w:t>
      </w:r>
    </w:p>
    <w:p w14:paraId="0A9BA4B5" w14:textId="77777777" w:rsidR="00CE4B1E" w:rsidRPr="002604B3" w:rsidRDefault="00CE4B1E" w:rsidP="00E270E0">
      <w:pPr>
        <w:spacing w:after="120" w:line="360" w:lineRule="auto"/>
        <w:rPr>
          <w:rFonts w:ascii="Times New Roman" w:hAnsi="Times New Roman" w:cs="Times New Roman"/>
          <w:sz w:val="24"/>
          <w:szCs w:val="24"/>
          <w:u w:val="single"/>
        </w:rPr>
      </w:pP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p>
    <w:p w14:paraId="100A607D" w14:textId="77777777" w:rsidR="00CE4B1E" w:rsidRDefault="00CE4B1E" w:rsidP="00E13B1D">
      <w:pPr>
        <w:spacing w:after="120" w:line="240" w:lineRule="auto"/>
        <w:rPr>
          <w:rFonts w:ascii="Times New Roman" w:hAnsi="Times New Roman" w:cs="Times New Roman"/>
          <w:b/>
          <w:sz w:val="24"/>
          <w:szCs w:val="24"/>
        </w:rPr>
      </w:pPr>
      <w:r w:rsidRPr="004B0EC4">
        <w:rPr>
          <w:rFonts w:ascii="Times New Roman" w:hAnsi="Times New Roman" w:cs="Times New Roman"/>
          <w:b/>
          <w:sz w:val="24"/>
          <w:szCs w:val="24"/>
        </w:rPr>
        <w:t>Briefly describe (300 words or less) how your education and work experience to date prepared you to intern in an advanced engineering laboratory.</w:t>
      </w:r>
    </w:p>
    <w:p w14:paraId="79245FBE" w14:textId="77777777" w:rsidR="00CE4B1E" w:rsidRPr="002604B3" w:rsidRDefault="00CE4B1E" w:rsidP="00E270E0">
      <w:pPr>
        <w:spacing w:after="120" w:line="360" w:lineRule="auto"/>
        <w:rPr>
          <w:rFonts w:ascii="Times New Roman" w:hAnsi="Times New Roman" w:cs="Times New Roman"/>
          <w:sz w:val="24"/>
          <w:szCs w:val="24"/>
          <w:u w:val="single"/>
        </w:rPr>
      </w:pP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r w:rsidRPr="002604B3">
        <w:rPr>
          <w:rFonts w:ascii="Times New Roman" w:hAnsi="Times New Roman" w:cs="Times New Roman"/>
          <w:sz w:val="24"/>
          <w:szCs w:val="24"/>
          <w:u w:val="single"/>
        </w:rPr>
        <w:tab/>
      </w:r>
    </w:p>
    <w:p w14:paraId="0379EF0B" w14:textId="77777777" w:rsidR="00CE4B1E" w:rsidRPr="004B0EC4" w:rsidRDefault="00CE4B1E" w:rsidP="00E13B1D">
      <w:pPr>
        <w:spacing w:after="120" w:line="240" w:lineRule="auto"/>
        <w:rPr>
          <w:rFonts w:ascii="Times New Roman" w:hAnsi="Times New Roman" w:cs="Times New Roman"/>
          <w:b/>
          <w:sz w:val="24"/>
          <w:szCs w:val="24"/>
        </w:rPr>
      </w:pPr>
      <w:r w:rsidRPr="004B0EC4">
        <w:rPr>
          <w:rFonts w:ascii="Times New Roman" w:hAnsi="Times New Roman" w:cs="Times New Roman"/>
          <w:b/>
          <w:sz w:val="24"/>
          <w:szCs w:val="24"/>
        </w:rPr>
        <w:t>Briefly describe (200 words or less) any extracurricular activities or clubs you are a member of, also note any leadership roles you hold.</w:t>
      </w:r>
    </w:p>
    <w:p w14:paraId="77D42593" w14:textId="77777777" w:rsidR="00CE4B1E" w:rsidRPr="00CE4B1E" w:rsidRDefault="00CE4B1E" w:rsidP="00E270E0">
      <w:pPr>
        <w:spacing w:after="12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0B27B87" w14:textId="77777777" w:rsidR="00CE4B1E" w:rsidRPr="004B0EC4" w:rsidRDefault="00CE4B1E" w:rsidP="00E13B1D">
      <w:pPr>
        <w:spacing w:after="120" w:line="240" w:lineRule="auto"/>
        <w:rPr>
          <w:rFonts w:ascii="Times New Roman" w:hAnsi="Times New Roman" w:cs="Times New Roman"/>
          <w:b/>
          <w:sz w:val="24"/>
          <w:szCs w:val="24"/>
        </w:rPr>
      </w:pPr>
      <w:r w:rsidRPr="004B0EC4">
        <w:rPr>
          <w:rFonts w:ascii="Times New Roman" w:hAnsi="Times New Roman" w:cs="Times New Roman"/>
          <w:b/>
          <w:sz w:val="24"/>
          <w:szCs w:val="24"/>
        </w:rPr>
        <w:t>Have you had previous undergraduate research experience beyond organized laboratory coursework? If so, please describe your role in the research.</w:t>
      </w:r>
    </w:p>
    <w:p w14:paraId="7A39BF15" w14:textId="77777777" w:rsidR="00CE4B1E" w:rsidRPr="00CE4B1E" w:rsidRDefault="00CE4B1E" w:rsidP="00E270E0">
      <w:pPr>
        <w:spacing w:after="120" w:line="48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4648F0E" w14:textId="77777777" w:rsidR="00CE4B1E" w:rsidRPr="000A7E83" w:rsidRDefault="00751E65" w:rsidP="00E270E0">
      <w:pPr>
        <w:spacing w:after="120" w:line="480" w:lineRule="auto"/>
        <w:rPr>
          <w:rFonts w:ascii="Times New Roman" w:hAnsi="Times New Roman" w:cs="Times New Roman"/>
          <w:b/>
          <w:sz w:val="24"/>
          <w:szCs w:val="24"/>
          <w:u w:val="single"/>
          <w:shd w:val="clear" w:color="auto" w:fill="E7E6E6" w:themeFill="background2"/>
        </w:rPr>
      </w:pPr>
      <w:r w:rsidRPr="000A7E83">
        <w:rPr>
          <w:rFonts w:ascii="Times New Roman" w:hAnsi="Times New Roman" w:cs="Times New Roman"/>
          <w:b/>
          <w:sz w:val="24"/>
          <w:szCs w:val="24"/>
          <w:shd w:val="clear" w:color="auto" w:fill="E7E6E6" w:themeFill="background2"/>
        </w:rPr>
        <w:t>How did you learn about the NHERI REU program and application?</w:t>
      </w:r>
      <w:r w:rsidR="000A7E83" w:rsidRPr="002604B3">
        <w:rPr>
          <w:rFonts w:ascii="Times New Roman" w:hAnsi="Times New Roman" w:cs="Times New Roman"/>
          <w:sz w:val="24"/>
          <w:szCs w:val="24"/>
          <w:u w:val="single"/>
          <w:shd w:val="clear" w:color="auto" w:fill="E7E6E6" w:themeFill="background2"/>
        </w:rPr>
        <w:tab/>
      </w:r>
      <w:r w:rsidR="000A7E83" w:rsidRPr="002604B3">
        <w:rPr>
          <w:rFonts w:ascii="Times New Roman" w:hAnsi="Times New Roman" w:cs="Times New Roman"/>
          <w:sz w:val="24"/>
          <w:szCs w:val="24"/>
          <w:u w:val="single"/>
          <w:shd w:val="clear" w:color="auto" w:fill="E7E6E6" w:themeFill="background2"/>
        </w:rPr>
        <w:tab/>
      </w:r>
      <w:r w:rsidR="000A7E83" w:rsidRPr="002604B3">
        <w:rPr>
          <w:rFonts w:ascii="Times New Roman" w:hAnsi="Times New Roman" w:cs="Times New Roman"/>
          <w:sz w:val="24"/>
          <w:szCs w:val="24"/>
          <w:u w:val="single"/>
          <w:shd w:val="clear" w:color="auto" w:fill="E7E6E6" w:themeFill="background2"/>
        </w:rPr>
        <w:tab/>
      </w:r>
      <w:r w:rsidR="000A7E83" w:rsidRPr="002604B3">
        <w:rPr>
          <w:rFonts w:ascii="Times New Roman" w:hAnsi="Times New Roman" w:cs="Times New Roman"/>
          <w:sz w:val="24"/>
          <w:szCs w:val="24"/>
          <w:u w:val="single"/>
          <w:shd w:val="clear" w:color="auto" w:fill="E7E6E6" w:themeFill="background2"/>
        </w:rPr>
        <w:tab/>
      </w:r>
      <w:r w:rsidR="000A7E83" w:rsidRPr="002604B3">
        <w:rPr>
          <w:rFonts w:ascii="Times New Roman" w:hAnsi="Times New Roman" w:cs="Times New Roman"/>
          <w:sz w:val="24"/>
          <w:szCs w:val="24"/>
          <w:u w:val="single"/>
          <w:shd w:val="clear" w:color="auto" w:fill="E7E6E6" w:themeFill="background2"/>
        </w:rPr>
        <w:tab/>
      </w:r>
    </w:p>
    <w:p w14:paraId="70D0BA77" w14:textId="77777777" w:rsidR="000A7E83" w:rsidRPr="000A7E83" w:rsidRDefault="000A7E83" w:rsidP="00E13B1D">
      <w:pPr>
        <w:spacing w:after="120" w:line="240" w:lineRule="auto"/>
        <w:rPr>
          <w:rFonts w:ascii="Times New Roman" w:hAnsi="Times New Roman" w:cs="Times New Roman"/>
          <w:b/>
          <w:sz w:val="24"/>
          <w:szCs w:val="24"/>
          <w:highlight w:val="lightGray"/>
          <w:u w:val="single"/>
          <w:shd w:val="clear" w:color="auto" w:fill="E7E6E6" w:themeFill="background2"/>
        </w:rPr>
      </w:pPr>
    </w:p>
    <w:p w14:paraId="128E51C8" w14:textId="77777777" w:rsidR="00CE4B1E" w:rsidRPr="003F4083" w:rsidRDefault="00CE4B1E" w:rsidP="00E13B1D">
      <w:pPr>
        <w:spacing w:after="120" w:line="240" w:lineRule="auto"/>
        <w:jc w:val="center"/>
        <w:rPr>
          <w:rFonts w:ascii="Times New Roman" w:hAnsi="Times New Roman" w:cs="Times New Roman"/>
          <w:b/>
          <w:sz w:val="24"/>
          <w:szCs w:val="24"/>
        </w:rPr>
      </w:pPr>
      <w:r w:rsidRPr="00751E65">
        <w:rPr>
          <w:rFonts w:ascii="Times New Roman" w:hAnsi="Times New Roman" w:cs="Times New Roman"/>
          <w:b/>
          <w:sz w:val="24"/>
          <w:szCs w:val="24"/>
          <w:highlight w:val="lightGray"/>
          <w:shd w:val="clear" w:color="auto" w:fill="E7E6E6" w:themeFill="background2"/>
        </w:rPr>
        <w:t>BACKGROUND INFORMATION</w:t>
      </w:r>
      <w:r w:rsidR="00751E65" w:rsidRPr="00751E65">
        <w:rPr>
          <w:rFonts w:ascii="Times New Roman" w:hAnsi="Times New Roman" w:cs="Times New Roman"/>
          <w:b/>
          <w:sz w:val="24"/>
          <w:szCs w:val="24"/>
          <w:highlight w:val="lightGray"/>
          <w:shd w:val="clear" w:color="auto" w:fill="E7E6E6" w:themeFill="background2"/>
        </w:rPr>
        <w:t xml:space="preserve"> (Optional)</w:t>
      </w:r>
    </w:p>
    <w:p w14:paraId="78E42485" w14:textId="77777777" w:rsidR="00751E65" w:rsidRDefault="00751E65"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This section is optional, but will help the REU program learn more about the applicants.  Please fill out the information to the best of your ability.</w:t>
      </w:r>
    </w:p>
    <w:p w14:paraId="6359EB5D"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Gender:</w:t>
      </w:r>
      <w:r>
        <w:rPr>
          <w:rFonts w:ascii="Times New Roman" w:hAnsi="Times New Roman" w:cs="Times New Roman"/>
          <w:sz w:val="24"/>
          <w:szCs w:val="24"/>
        </w:rPr>
        <w:t xml:space="preserve"> </w:t>
      </w:r>
    </w:p>
    <w:p w14:paraId="0BA7421A"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____MALE</w:t>
      </w:r>
    </w:p>
    <w:p w14:paraId="2A9FA7D4" w14:textId="77777777" w:rsidR="00CE4B1E" w:rsidRPr="00336EF0"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____FEMALE</w:t>
      </w:r>
    </w:p>
    <w:p w14:paraId="49F63553" w14:textId="77777777" w:rsidR="00CE4B1E" w:rsidRPr="00336EF0" w:rsidRDefault="00CE4B1E" w:rsidP="00E13B1D">
      <w:pPr>
        <w:spacing w:after="120" w:line="240" w:lineRule="auto"/>
        <w:rPr>
          <w:rFonts w:ascii="Times New Roman" w:hAnsi="Times New Roman" w:cs="Times New Roman"/>
          <w:b/>
          <w:sz w:val="24"/>
          <w:szCs w:val="24"/>
        </w:rPr>
      </w:pPr>
      <w:r w:rsidRPr="00336EF0">
        <w:rPr>
          <w:rFonts w:ascii="Times New Roman" w:hAnsi="Times New Roman" w:cs="Times New Roman"/>
          <w:b/>
          <w:sz w:val="24"/>
          <w:szCs w:val="24"/>
        </w:rPr>
        <w:t>Ethnicity and Race</w:t>
      </w:r>
    </w:p>
    <w:p w14:paraId="05688BAB"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ab/>
      </w:r>
      <w:r w:rsidRPr="003F4083">
        <w:rPr>
          <w:rFonts w:ascii="Times New Roman" w:hAnsi="Times New Roman" w:cs="Times New Roman"/>
          <w:b/>
          <w:sz w:val="24"/>
          <w:szCs w:val="24"/>
        </w:rPr>
        <w:t>Are you Hispanic or Latino?</w:t>
      </w:r>
      <w:r>
        <w:rPr>
          <w:rFonts w:ascii="Times New Roman" w:hAnsi="Times New Roman" w:cs="Times New Roman"/>
          <w:sz w:val="24"/>
          <w:szCs w:val="24"/>
        </w:rPr>
        <w:t xml:space="preserve"> YES / NO</w:t>
      </w:r>
    </w:p>
    <w:p w14:paraId="16C2E2C9" w14:textId="77777777" w:rsidR="00CE4B1E" w:rsidRDefault="00CE4B1E" w:rsidP="00E13B1D">
      <w:pPr>
        <w:spacing w:after="120" w:line="240" w:lineRule="auto"/>
        <w:ind w:left="720"/>
        <w:rPr>
          <w:rFonts w:ascii="Times New Roman" w:hAnsi="Times New Roman" w:cs="Times New Roman"/>
          <w:b/>
          <w:sz w:val="24"/>
          <w:szCs w:val="24"/>
        </w:rPr>
      </w:pPr>
      <w:r w:rsidRPr="003F4083">
        <w:rPr>
          <w:rFonts w:ascii="Times New Roman" w:hAnsi="Times New Roman" w:cs="Times New Roman"/>
          <w:b/>
          <w:sz w:val="24"/>
          <w:szCs w:val="24"/>
        </w:rPr>
        <w:t xml:space="preserve">Select the racial category or categories with which you most closely identify. </w:t>
      </w:r>
    </w:p>
    <w:p w14:paraId="4D82ED52"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AMERICAN INDIAN OR ALASKA NATIVE </w:t>
      </w:r>
    </w:p>
    <w:p w14:paraId="32D73463"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ASIAN / BLACK OR AFRICAN AMERICAN </w:t>
      </w:r>
    </w:p>
    <w:p w14:paraId="05018C64"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NATIVE HAWAIIAN OR OTHER PACIFIC ISLANDER </w:t>
      </w:r>
    </w:p>
    <w:p w14:paraId="27738450"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WHITE</w:t>
      </w:r>
    </w:p>
    <w:p w14:paraId="15A7BC71" w14:textId="77777777" w:rsidR="00CE4B1E" w:rsidRDefault="00CE4B1E" w:rsidP="00E13B1D">
      <w:pPr>
        <w:spacing w:after="120" w:line="240" w:lineRule="auto"/>
        <w:rPr>
          <w:rFonts w:ascii="Times New Roman" w:hAnsi="Times New Roman" w:cs="Times New Roman"/>
          <w:b/>
          <w:sz w:val="24"/>
          <w:szCs w:val="24"/>
        </w:rPr>
      </w:pPr>
      <w:r>
        <w:rPr>
          <w:rFonts w:ascii="Times New Roman" w:hAnsi="Times New Roman" w:cs="Times New Roman"/>
          <w:b/>
          <w:sz w:val="24"/>
          <w:szCs w:val="24"/>
        </w:rPr>
        <w:t xml:space="preserve">Family Income: </w:t>
      </w:r>
    </w:p>
    <w:p w14:paraId="5EF50A8C"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Less than $20,000 </w:t>
      </w:r>
    </w:p>
    <w:p w14:paraId="79A29258"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____$20,000-$39,999 </w:t>
      </w:r>
    </w:p>
    <w:p w14:paraId="6CD532FA"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____$40,000-$59,000 </w:t>
      </w:r>
    </w:p>
    <w:p w14:paraId="4A118825"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____$60,000-$79,000 </w:t>
      </w:r>
    </w:p>
    <w:p w14:paraId="1DA0DFDD"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____$80,000-$99,999 </w:t>
      </w:r>
    </w:p>
    <w:p w14:paraId="3FB8F4C1"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____$100,000-$149,999 </w:t>
      </w:r>
    </w:p>
    <w:p w14:paraId="3592774A"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____$150,000-$199,999 </w:t>
      </w:r>
    </w:p>
    <w:p w14:paraId="4EF7304B"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____More than $200,000 </w:t>
      </w:r>
    </w:p>
    <w:p w14:paraId="7C0481FD" w14:textId="77777777" w:rsidR="00CE4B1E" w:rsidRDefault="00CE4B1E" w:rsidP="00E13B1D">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____Unknown</w:t>
      </w:r>
    </w:p>
    <w:p w14:paraId="53FBB175" w14:textId="77777777" w:rsidR="00CE4B1E" w:rsidRPr="00CE4B1E" w:rsidRDefault="00CE4B1E" w:rsidP="00E13B1D">
      <w:pPr>
        <w:spacing w:after="120" w:line="240" w:lineRule="auto"/>
        <w:rPr>
          <w:rFonts w:ascii="Times New Roman" w:hAnsi="Times New Roman" w:cs="Times New Roman"/>
          <w:sz w:val="24"/>
          <w:szCs w:val="24"/>
          <w:u w:val="single"/>
        </w:rPr>
      </w:pPr>
      <w:r>
        <w:rPr>
          <w:rFonts w:ascii="Times New Roman" w:hAnsi="Times New Roman" w:cs="Times New Roman"/>
          <w:b/>
          <w:sz w:val="24"/>
          <w:szCs w:val="24"/>
        </w:rPr>
        <w:t xml:space="preserve">Household Size (including yourself): </w:t>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A21B3DC" w14:textId="77777777" w:rsidR="00893E16" w:rsidRDefault="00CE4B1E" w:rsidP="00893E16">
      <w:pPr>
        <w:spacing w:after="120" w:line="240" w:lineRule="auto"/>
        <w:rPr>
          <w:rFonts w:ascii="Times New Roman" w:hAnsi="Times New Roman" w:cs="Times New Roman"/>
          <w:b/>
          <w:sz w:val="24"/>
          <w:szCs w:val="24"/>
        </w:rPr>
      </w:pPr>
      <w:r>
        <w:rPr>
          <w:rFonts w:ascii="Times New Roman" w:hAnsi="Times New Roman" w:cs="Times New Roman"/>
          <w:b/>
          <w:sz w:val="24"/>
          <w:szCs w:val="24"/>
        </w:rPr>
        <w:t>Family Educational Background:</w:t>
      </w:r>
      <w:r w:rsidR="00893E16">
        <w:rPr>
          <w:rFonts w:ascii="Times New Roman" w:hAnsi="Times New Roman" w:cs="Times New Roman"/>
          <w:b/>
          <w:sz w:val="24"/>
          <w:szCs w:val="24"/>
        </w:rPr>
        <w:t xml:space="preserve"> </w:t>
      </w:r>
    </w:p>
    <w:p w14:paraId="7EFEC5E4" w14:textId="77777777" w:rsidR="00B329CB" w:rsidRDefault="00B329CB" w:rsidP="00893E16">
      <w:pPr>
        <w:spacing w:after="120" w:line="240" w:lineRule="auto"/>
        <w:rPr>
          <w:rFonts w:ascii="Times New Roman" w:hAnsi="Times New Roman" w:cs="Times New Roman"/>
          <w:b/>
          <w:sz w:val="24"/>
          <w:szCs w:val="24"/>
        </w:rPr>
        <w:sectPr w:rsidR="00B329CB" w:rsidSect="00C12EDB">
          <w:type w:val="continuous"/>
          <w:pgSz w:w="12240" w:h="15840"/>
          <w:pgMar w:top="1080" w:right="1080" w:bottom="1080" w:left="1080" w:header="720" w:footer="720" w:gutter="0"/>
          <w:cols w:space="720"/>
          <w:docGrid w:linePitch="360"/>
        </w:sectPr>
      </w:pPr>
    </w:p>
    <w:p w14:paraId="49F4107F" w14:textId="0FCE78D9" w:rsidR="00CE4B1E" w:rsidRDefault="00CE4B1E" w:rsidP="00893E16">
      <w:pPr>
        <w:spacing w:after="12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Parent 1’s highest educational level: </w:t>
      </w:r>
    </w:p>
    <w:p w14:paraId="3329C6E2"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Graduate or professional degree </w:t>
      </w:r>
    </w:p>
    <w:p w14:paraId="64BF9169"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Bachelor’s or four-year degree </w:t>
      </w:r>
    </w:p>
    <w:p w14:paraId="243A43A9"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Associate or two-year degree </w:t>
      </w:r>
    </w:p>
    <w:p w14:paraId="6A426E0D"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Some </w:t>
      </w: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w:t>
      </w:r>
    </w:p>
    <w:p w14:paraId="1184E9C1"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High school diploma or GED </w:t>
      </w:r>
    </w:p>
    <w:p w14:paraId="33083C59"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Some high school, no diploma </w:t>
      </w:r>
    </w:p>
    <w:p w14:paraId="5DFFF4C0"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No high school </w:t>
      </w:r>
    </w:p>
    <w:p w14:paraId="3F5D6276" w14:textId="77777777" w:rsidR="00CE4B1E" w:rsidRDefault="00CE4B1E"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Unknown or not applicable</w:t>
      </w:r>
    </w:p>
    <w:p w14:paraId="7C97143E" w14:textId="77777777" w:rsidR="00751E65" w:rsidRDefault="00CE4B1E" w:rsidP="00E13B1D">
      <w:pPr>
        <w:spacing w:after="12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Parent 1-relationship to you: </w:t>
      </w:r>
    </w:p>
    <w:p w14:paraId="4AF08463"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Mother </w:t>
      </w:r>
    </w:p>
    <w:p w14:paraId="0813992B"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Father </w:t>
      </w:r>
    </w:p>
    <w:p w14:paraId="72E7B9DF"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Stepmother </w:t>
      </w:r>
    </w:p>
    <w:p w14:paraId="3ED28324"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Stepfather </w:t>
      </w:r>
    </w:p>
    <w:p w14:paraId="2CFDE1E8"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Guardian </w:t>
      </w:r>
    </w:p>
    <w:p w14:paraId="79286DF5" w14:textId="77777777" w:rsidR="00893E16" w:rsidRDefault="00751E65" w:rsidP="00893E16">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Other adult</w:t>
      </w:r>
    </w:p>
    <w:p w14:paraId="7E9558D3" w14:textId="77777777" w:rsidR="00B329CB" w:rsidRDefault="00B329CB" w:rsidP="00893E16">
      <w:pPr>
        <w:spacing w:after="120" w:line="240" w:lineRule="auto"/>
        <w:ind w:left="720"/>
        <w:rPr>
          <w:rFonts w:ascii="Times New Roman" w:hAnsi="Times New Roman" w:cs="Times New Roman"/>
          <w:sz w:val="24"/>
          <w:szCs w:val="24"/>
        </w:rPr>
      </w:pPr>
    </w:p>
    <w:p w14:paraId="4165EF2D" w14:textId="77777777" w:rsidR="00B329CB" w:rsidRDefault="00B329CB" w:rsidP="00893E16">
      <w:pPr>
        <w:spacing w:after="120" w:line="240" w:lineRule="auto"/>
        <w:ind w:left="720"/>
        <w:rPr>
          <w:rFonts w:ascii="Times New Roman" w:hAnsi="Times New Roman" w:cs="Times New Roman"/>
          <w:b/>
          <w:sz w:val="24"/>
          <w:szCs w:val="24"/>
        </w:rPr>
        <w:sectPr w:rsidR="00B329CB" w:rsidSect="00B329CB">
          <w:type w:val="continuous"/>
          <w:pgSz w:w="12240" w:h="15840"/>
          <w:pgMar w:top="1080" w:right="1080" w:bottom="1080" w:left="1080" w:header="720" w:footer="720" w:gutter="0"/>
          <w:cols w:num="2" w:space="720"/>
          <w:docGrid w:linePitch="360"/>
        </w:sectPr>
      </w:pPr>
    </w:p>
    <w:p w14:paraId="5C081B97" w14:textId="0EFAAA5A" w:rsidR="00751E65" w:rsidRDefault="00CE4B1E" w:rsidP="00893E16">
      <w:pPr>
        <w:spacing w:after="12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Parent 2’s highest educational level: </w:t>
      </w:r>
    </w:p>
    <w:p w14:paraId="3E176498"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Gr</w:t>
      </w:r>
      <w:r>
        <w:rPr>
          <w:rFonts w:ascii="Times New Roman" w:hAnsi="Times New Roman" w:cs="Times New Roman"/>
          <w:sz w:val="24"/>
          <w:szCs w:val="24"/>
        </w:rPr>
        <w:t xml:space="preserve">aduate or professional degree </w:t>
      </w:r>
    </w:p>
    <w:p w14:paraId="227AF4E9"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B</w:t>
      </w:r>
      <w:r>
        <w:rPr>
          <w:rFonts w:ascii="Times New Roman" w:hAnsi="Times New Roman" w:cs="Times New Roman"/>
          <w:sz w:val="24"/>
          <w:szCs w:val="24"/>
        </w:rPr>
        <w:t xml:space="preserve">achelor’s or four-year degree </w:t>
      </w:r>
    </w:p>
    <w:p w14:paraId="62125261"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Associate or two-year degree </w:t>
      </w:r>
    </w:p>
    <w:p w14:paraId="73EF34DE"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Some </w:t>
      </w:r>
      <w:proofErr w:type="gramStart"/>
      <w:r>
        <w:rPr>
          <w:rFonts w:ascii="Times New Roman" w:hAnsi="Times New Roman" w:cs="Times New Roman"/>
          <w:sz w:val="24"/>
          <w:szCs w:val="24"/>
        </w:rPr>
        <w:t>college</w:t>
      </w:r>
      <w:proofErr w:type="gramEnd"/>
      <w:r>
        <w:rPr>
          <w:rFonts w:ascii="Times New Roman" w:hAnsi="Times New Roman" w:cs="Times New Roman"/>
          <w:sz w:val="24"/>
          <w:szCs w:val="24"/>
        </w:rPr>
        <w:t xml:space="preserve"> </w:t>
      </w:r>
    </w:p>
    <w:p w14:paraId="3ACC1C7D"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High school diploma or GED </w:t>
      </w:r>
    </w:p>
    <w:p w14:paraId="436DBA5B"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Some high school, no diploma </w:t>
      </w:r>
    </w:p>
    <w:p w14:paraId="639311D1"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No high school </w:t>
      </w:r>
    </w:p>
    <w:p w14:paraId="1C1F7A2F" w14:textId="77777777" w:rsidR="00CE4B1E"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Unknown or not applicable</w:t>
      </w:r>
    </w:p>
    <w:p w14:paraId="7E9F2F31" w14:textId="77777777" w:rsidR="00751E65" w:rsidRDefault="00CE4B1E" w:rsidP="00E13B1D">
      <w:pPr>
        <w:spacing w:after="120" w:line="240" w:lineRule="auto"/>
        <w:ind w:left="720"/>
        <w:rPr>
          <w:rFonts w:ascii="Times New Roman" w:hAnsi="Times New Roman" w:cs="Times New Roman"/>
          <w:b/>
          <w:sz w:val="24"/>
          <w:szCs w:val="24"/>
        </w:rPr>
      </w:pPr>
      <w:r>
        <w:rPr>
          <w:rFonts w:ascii="Times New Roman" w:hAnsi="Times New Roman" w:cs="Times New Roman"/>
          <w:b/>
          <w:sz w:val="24"/>
          <w:szCs w:val="24"/>
        </w:rPr>
        <w:lastRenderedPageBreak/>
        <w:t xml:space="preserve">Parent 2-relationship to you: </w:t>
      </w:r>
    </w:p>
    <w:p w14:paraId="3BE26E00"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Mother </w:t>
      </w:r>
    </w:p>
    <w:p w14:paraId="78A2D1EF"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Father </w:t>
      </w:r>
    </w:p>
    <w:p w14:paraId="195CB929"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Stepmother </w:t>
      </w:r>
    </w:p>
    <w:p w14:paraId="15380CC6"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Stepfather </w:t>
      </w:r>
    </w:p>
    <w:p w14:paraId="224EC838"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Guardian </w:t>
      </w:r>
    </w:p>
    <w:p w14:paraId="68B4CE6C" w14:textId="77777777" w:rsidR="00B329CB"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Other adult</w:t>
      </w:r>
    </w:p>
    <w:p w14:paraId="7B5FF1BA" w14:textId="77777777" w:rsidR="00B329CB" w:rsidRDefault="00B329CB" w:rsidP="00E13B1D">
      <w:pPr>
        <w:spacing w:after="120" w:line="240" w:lineRule="auto"/>
        <w:ind w:left="720"/>
        <w:rPr>
          <w:rFonts w:ascii="Times New Roman" w:hAnsi="Times New Roman" w:cs="Times New Roman"/>
          <w:sz w:val="24"/>
          <w:szCs w:val="24"/>
        </w:rPr>
      </w:pPr>
    </w:p>
    <w:p w14:paraId="2AC96D60" w14:textId="77777777" w:rsidR="00B329CB" w:rsidRDefault="00B329CB" w:rsidP="00E13B1D">
      <w:pPr>
        <w:spacing w:after="120" w:line="240" w:lineRule="auto"/>
        <w:ind w:left="720"/>
        <w:rPr>
          <w:rFonts w:ascii="Times New Roman" w:hAnsi="Times New Roman" w:cs="Times New Roman"/>
          <w:sz w:val="24"/>
          <w:szCs w:val="24"/>
        </w:rPr>
        <w:sectPr w:rsidR="00B329CB" w:rsidSect="00B329CB">
          <w:type w:val="continuous"/>
          <w:pgSz w:w="12240" w:h="15840"/>
          <w:pgMar w:top="1080" w:right="1080" w:bottom="1080" w:left="1080" w:header="720" w:footer="720" w:gutter="0"/>
          <w:cols w:num="2" w:space="720"/>
          <w:docGrid w:linePitch="360"/>
        </w:sectPr>
      </w:pPr>
    </w:p>
    <w:p w14:paraId="4363E057" w14:textId="427DA1CB" w:rsidR="00CE4B1E" w:rsidRDefault="00CE4B1E" w:rsidP="00E13B1D">
      <w:pPr>
        <w:spacing w:after="120" w:line="240" w:lineRule="auto"/>
        <w:ind w:left="720"/>
        <w:rPr>
          <w:rFonts w:ascii="Times New Roman" w:hAnsi="Times New Roman" w:cs="Times New Roman"/>
          <w:sz w:val="24"/>
          <w:szCs w:val="24"/>
        </w:rPr>
      </w:pPr>
    </w:p>
    <w:p w14:paraId="16DE854A" w14:textId="77777777" w:rsidR="00751E65" w:rsidRDefault="00CE4B1E" w:rsidP="00E13B1D">
      <w:pPr>
        <w:spacing w:after="120" w:line="240" w:lineRule="auto"/>
        <w:rPr>
          <w:rFonts w:ascii="Times New Roman" w:hAnsi="Times New Roman" w:cs="Times New Roman"/>
          <w:sz w:val="24"/>
          <w:szCs w:val="24"/>
        </w:rPr>
      </w:pPr>
      <w:r w:rsidRPr="003F4083">
        <w:rPr>
          <w:rFonts w:ascii="Times New Roman" w:hAnsi="Times New Roman" w:cs="Times New Roman"/>
          <w:b/>
          <w:sz w:val="24"/>
          <w:szCs w:val="24"/>
        </w:rPr>
        <w:t>Did any of your siblings graduate from college?</w:t>
      </w:r>
      <w:r w:rsidRPr="001733A8">
        <w:rPr>
          <w:rFonts w:ascii="Times New Roman" w:hAnsi="Times New Roman" w:cs="Times New Roman"/>
          <w:sz w:val="24"/>
          <w:szCs w:val="24"/>
        </w:rPr>
        <w:t xml:space="preserve">   </w:t>
      </w:r>
    </w:p>
    <w:p w14:paraId="71AC2FD0"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YES </w:t>
      </w:r>
    </w:p>
    <w:p w14:paraId="75B326C9"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NO </w:t>
      </w:r>
    </w:p>
    <w:p w14:paraId="74E3E055"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I DON’T KNOW </w:t>
      </w:r>
    </w:p>
    <w:p w14:paraId="65220BB2" w14:textId="77777777" w:rsidR="00CE4B1E" w:rsidRPr="001733A8"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I DON’T HAVE SIBLINGS</w:t>
      </w:r>
    </w:p>
    <w:p w14:paraId="66279E61" w14:textId="77777777" w:rsidR="00751E65" w:rsidRDefault="00CE4B1E" w:rsidP="00E13B1D">
      <w:pPr>
        <w:spacing w:after="120" w:line="240" w:lineRule="auto"/>
        <w:ind w:left="720"/>
        <w:rPr>
          <w:rFonts w:ascii="Times New Roman" w:hAnsi="Times New Roman" w:cs="Times New Roman"/>
          <w:b/>
          <w:sz w:val="24"/>
          <w:szCs w:val="24"/>
        </w:rPr>
      </w:pPr>
      <w:r w:rsidRPr="003F4083">
        <w:rPr>
          <w:rFonts w:ascii="Times New Roman" w:hAnsi="Times New Roman" w:cs="Times New Roman"/>
          <w:b/>
          <w:sz w:val="24"/>
          <w:szCs w:val="24"/>
        </w:rPr>
        <w:t xml:space="preserve">If so, what is the highest degree received?  </w:t>
      </w:r>
    </w:p>
    <w:p w14:paraId="18F3CC9A"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Graduate or profes</w:t>
      </w:r>
      <w:r>
        <w:rPr>
          <w:rFonts w:ascii="Times New Roman" w:hAnsi="Times New Roman" w:cs="Times New Roman"/>
          <w:sz w:val="24"/>
          <w:szCs w:val="24"/>
        </w:rPr>
        <w:t xml:space="preserve">sional degree </w:t>
      </w:r>
    </w:p>
    <w:p w14:paraId="5BFCEFDC"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B</w:t>
      </w:r>
      <w:r>
        <w:rPr>
          <w:rFonts w:ascii="Times New Roman" w:hAnsi="Times New Roman" w:cs="Times New Roman"/>
          <w:sz w:val="24"/>
          <w:szCs w:val="24"/>
        </w:rPr>
        <w:t xml:space="preserve">achelor’s or four-year degree </w:t>
      </w:r>
    </w:p>
    <w:p w14:paraId="118AA271" w14:textId="77777777" w:rsidR="00751E65"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Associate or two-year degree </w:t>
      </w:r>
    </w:p>
    <w:p w14:paraId="0E868286" w14:textId="77777777" w:rsidR="00CE4B1E" w:rsidRPr="001733A8" w:rsidRDefault="00751E65" w:rsidP="00E13B1D">
      <w:pPr>
        <w:spacing w:after="120" w:line="240" w:lineRule="auto"/>
        <w:ind w:left="720"/>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Not applicable</w:t>
      </w:r>
    </w:p>
    <w:p w14:paraId="0C75B8A5" w14:textId="77777777" w:rsidR="00B329CB" w:rsidRDefault="00B329CB" w:rsidP="00E13B1D">
      <w:pPr>
        <w:spacing w:after="120" w:line="240" w:lineRule="auto"/>
        <w:rPr>
          <w:rFonts w:ascii="Times New Roman" w:hAnsi="Times New Roman" w:cs="Times New Roman"/>
          <w:b/>
          <w:sz w:val="24"/>
          <w:szCs w:val="24"/>
        </w:rPr>
      </w:pPr>
    </w:p>
    <w:p w14:paraId="594A0E5E" w14:textId="77777777" w:rsidR="00751E65" w:rsidRDefault="00CE4B1E" w:rsidP="00E13B1D">
      <w:pPr>
        <w:spacing w:after="120" w:line="240" w:lineRule="auto"/>
        <w:rPr>
          <w:rFonts w:ascii="Times New Roman" w:hAnsi="Times New Roman" w:cs="Times New Roman"/>
          <w:sz w:val="24"/>
          <w:szCs w:val="24"/>
        </w:rPr>
      </w:pPr>
      <w:r w:rsidRPr="003F4083">
        <w:rPr>
          <w:rFonts w:ascii="Times New Roman" w:hAnsi="Times New Roman" w:cs="Times New Roman"/>
          <w:b/>
          <w:sz w:val="24"/>
          <w:szCs w:val="24"/>
        </w:rPr>
        <w:t>Have you had previous undergraduate research experience, beyond organized laboratory coursework?</w:t>
      </w:r>
      <w:r>
        <w:rPr>
          <w:rFonts w:ascii="Times New Roman" w:hAnsi="Times New Roman" w:cs="Times New Roman"/>
          <w:sz w:val="24"/>
          <w:szCs w:val="24"/>
        </w:rPr>
        <w:t xml:space="preserve">  </w:t>
      </w:r>
    </w:p>
    <w:p w14:paraId="09161520"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lastRenderedPageBreak/>
        <w:t>____</w:t>
      </w:r>
      <w:r>
        <w:rPr>
          <w:rFonts w:ascii="Times New Roman" w:hAnsi="Times New Roman" w:cs="Times New Roman"/>
          <w:sz w:val="24"/>
          <w:szCs w:val="24"/>
        </w:rPr>
        <w:t xml:space="preserve">YES </w:t>
      </w:r>
    </w:p>
    <w:p w14:paraId="2F353276" w14:textId="77777777" w:rsidR="00CE4B1E" w:rsidRPr="001733A8"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NO</w:t>
      </w:r>
    </w:p>
    <w:p w14:paraId="26DD976F" w14:textId="77777777" w:rsidR="00CE4B1E" w:rsidRPr="00751E65" w:rsidRDefault="00CE4B1E" w:rsidP="00E13B1D">
      <w:pPr>
        <w:spacing w:after="120" w:line="240" w:lineRule="auto"/>
        <w:ind w:firstLine="720"/>
        <w:rPr>
          <w:rFonts w:ascii="Times New Roman" w:hAnsi="Times New Roman" w:cs="Times New Roman"/>
          <w:b/>
          <w:sz w:val="24"/>
          <w:szCs w:val="24"/>
          <w:u w:val="single"/>
        </w:rPr>
      </w:pPr>
      <w:r w:rsidRPr="003F4083">
        <w:rPr>
          <w:rFonts w:ascii="Times New Roman" w:hAnsi="Times New Roman" w:cs="Times New Roman"/>
          <w:b/>
          <w:sz w:val="24"/>
          <w:szCs w:val="24"/>
        </w:rPr>
        <w:t>If so, please describe and list any publication/presentations that resulted.</w:t>
      </w:r>
      <w:r w:rsidR="00751E65">
        <w:rPr>
          <w:rFonts w:ascii="Times New Roman" w:hAnsi="Times New Roman" w:cs="Times New Roman"/>
          <w:b/>
          <w:sz w:val="24"/>
          <w:szCs w:val="24"/>
        </w:rPr>
        <w:t xml:space="preserve"> </w:t>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r w:rsidR="00751E65" w:rsidRPr="002604B3">
        <w:rPr>
          <w:rFonts w:ascii="Times New Roman" w:hAnsi="Times New Roman" w:cs="Times New Roman"/>
          <w:sz w:val="24"/>
          <w:szCs w:val="24"/>
          <w:u w:val="single"/>
        </w:rPr>
        <w:tab/>
      </w:r>
    </w:p>
    <w:p w14:paraId="1B395155" w14:textId="77777777" w:rsidR="00B329CB" w:rsidRDefault="00B329CB" w:rsidP="00E13B1D">
      <w:pPr>
        <w:spacing w:after="120" w:line="240" w:lineRule="auto"/>
        <w:rPr>
          <w:rFonts w:ascii="Times New Roman" w:hAnsi="Times New Roman" w:cs="Times New Roman"/>
          <w:b/>
          <w:sz w:val="24"/>
          <w:szCs w:val="24"/>
        </w:rPr>
      </w:pPr>
    </w:p>
    <w:p w14:paraId="1E074A81" w14:textId="77777777" w:rsidR="00751E65" w:rsidRDefault="00CE4B1E" w:rsidP="00E13B1D">
      <w:pPr>
        <w:spacing w:after="120" w:line="240" w:lineRule="auto"/>
        <w:rPr>
          <w:rFonts w:ascii="Times New Roman" w:hAnsi="Times New Roman" w:cs="Times New Roman"/>
          <w:sz w:val="24"/>
          <w:szCs w:val="24"/>
        </w:rPr>
      </w:pPr>
      <w:r w:rsidRPr="003F4083">
        <w:rPr>
          <w:rFonts w:ascii="Times New Roman" w:hAnsi="Times New Roman" w:cs="Times New Roman"/>
          <w:b/>
          <w:sz w:val="24"/>
          <w:szCs w:val="24"/>
        </w:rPr>
        <w:t>Please indicate the highest level of education you plan to complete.</w:t>
      </w:r>
      <w:r>
        <w:rPr>
          <w:rFonts w:ascii="Times New Roman" w:hAnsi="Times New Roman" w:cs="Times New Roman"/>
          <w:sz w:val="24"/>
          <w:szCs w:val="24"/>
        </w:rPr>
        <w:t xml:space="preserve"> </w:t>
      </w:r>
    </w:p>
    <w:p w14:paraId="18C1EDCA"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Gr</w:t>
      </w:r>
      <w:r>
        <w:rPr>
          <w:rFonts w:ascii="Times New Roman" w:hAnsi="Times New Roman" w:cs="Times New Roman"/>
          <w:sz w:val="24"/>
          <w:szCs w:val="24"/>
        </w:rPr>
        <w:t xml:space="preserve">aduate or professional degree </w:t>
      </w:r>
    </w:p>
    <w:p w14:paraId="62CC1754"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B</w:t>
      </w:r>
      <w:r>
        <w:rPr>
          <w:rFonts w:ascii="Times New Roman" w:hAnsi="Times New Roman" w:cs="Times New Roman"/>
          <w:sz w:val="24"/>
          <w:szCs w:val="24"/>
        </w:rPr>
        <w:t xml:space="preserve">achelor’s or four-year degree </w:t>
      </w:r>
    </w:p>
    <w:p w14:paraId="4AA7CD27" w14:textId="77777777" w:rsidR="00751E65"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Pr>
          <w:rFonts w:ascii="Times New Roman" w:hAnsi="Times New Roman" w:cs="Times New Roman"/>
          <w:sz w:val="24"/>
          <w:szCs w:val="24"/>
        </w:rPr>
        <w:t xml:space="preserve">Associate or two-year degree </w:t>
      </w:r>
    </w:p>
    <w:p w14:paraId="227630A1" w14:textId="77777777" w:rsidR="00CE4B1E" w:rsidRPr="001733A8" w:rsidRDefault="00751E65" w:rsidP="00E13B1D">
      <w:pPr>
        <w:spacing w:after="120" w:line="240" w:lineRule="auto"/>
        <w:rPr>
          <w:rFonts w:ascii="Times New Roman" w:hAnsi="Times New Roman" w:cs="Times New Roman"/>
          <w:sz w:val="24"/>
          <w:szCs w:val="24"/>
        </w:rPr>
      </w:pPr>
      <w:r>
        <w:rPr>
          <w:rFonts w:ascii="Times New Roman" w:hAnsi="Times New Roman" w:cs="Times New Roman"/>
          <w:b/>
          <w:sz w:val="24"/>
          <w:szCs w:val="24"/>
        </w:rPr>
        <w:t>____</w:t>
      </w:r>
      <w:r w:rsidR="00CE4B1E">
        <w:rPr>
          <w:rFonts w:ascii="Times New Roman" w:hAnsi="Times New Roman" w:cs="Times New Roman"/>
          <w:sz w:val="24"/>
          <w:szCs w:val="24"/>
        </w:rPr>
        <w:t xml:space="preserve">Some </w:t>
      </w:r>
      <w:proofErr w:type="gramStart"/>
      <w:r w:rsidR="00CE4B1E">
        <w:rPr>
          <w:rFonts w:ascii="Times New Roman" w:hAnsi="Times New Roman" w:cs="Times New Roman"/>
          <w:sz w:val="24"/>
          <w:szCs w:val="24"/>
        </w:rPr>
        <w:t>college</w:t>
      </w:r>
      <w:proofErr w:type="gramEnd"/>
    </w:p>
    <w:p w14:paraId="2B3453B3" w14:textId="77777777" w:rsidR="00CE4B1E" w:rsidRPr="00596EEC" w:rsidRDefault="00CE4B1E" w:rsidP="00E13B1D">
      <w:pPr>
        <w:spacing w:after="120" w:line="240" w:lineRule="auto"/>
        <w:rPr>
          <w:rFonts w:ascii="Times New Roman" w:hAnsi="Times New Roman" w:cs="Times New Roman"/>
          <w:b/>
          <w:sz w:val="24"/>
          <w:szCs w:val="24"/>
        </w:rPr>
      </w:pPr>
    </w:p>
    <w:p w14:paraId="117BD13F" w14:textId="77777777" w:rsidR="00E07C40" w:rsidRDefault="00E07C40" w:rsidP="00E13B1D">
      <w:pPr>
        <w:spacing w:after="120" w:line="240" w:lineRule="auto"/>
        <w:rPr>
          <w:rFonts w:ascii="Times New Roman" w:hAnsi="Times New Roman" w:cs="Times New Roman"/>
          <w:sz w:val="24"/>
          <w:szCs w:val="24"/>
        </w:rPr>
      </w:pPr>
    </w:p>
    <w:p w14:paraId="00F1F6FC" w14:textId="77777777" w:rsidR="00B329CB" w:rsidRDefault="00B329CB" w:rsidP="00E13B1D">
      <w:pPr>
        <w:spacing w:after="120" w:line="240" w:lineRule="auto"/>
        <w:rPr>
          <w:rFonts w:ascii="Times New Roman" w:hAnsi="Times New Roman" w:cs="Times New Roman"/>
          <w:sz w:val="24"/>
          <w:szCs w:val="24"/>
        </w:rPr>
        <w:sectPr w:rsidR="00B329CB" w:rsidSect="00C12EDB">
          <w:type w:val="continuous"/>
          <w:pgSz w:w="12240" w:h="15840"/>
          <w:pgMar w:top="1080" w:right="1080" w:bottom="1080" w:left="1080" w:header="720" w:footer="720" w:gutter="0"/>
          <w:cols w:space="720"/>
          <w:docGrid w:linePitch="360"/>
        </w:sectPr>
      </w:pPr>
    </w:p>
    <w:tbl>
      <w:tblPr>
        <w:tblpPr w:leftFromText="180" w:rightFromText="180" w:horzAnchor="page" w:tblpX="109" w:tblpY="-1420"/>
        <w:tblW w:w="15891" w:type="dxa"/>
        <w:tblLayout w:type="fixed"/>
        <w:tblLook w:val="04A0" w:firstRow="1" w:lastRow="0" w:firstColumn="1" w:lastColumn="0" w:noHBand="0" w:noVBand="1"/>
      </w:tblPr>
      <w:tblGrid>
        <w:gridCol w:w="579"/>
        <w:gridCol w:w="1518"/>
        <w:gridCol w:w="3321"/>
        <w:gridCol w:w="2250"/>
        <w:gridCol w:w="2340"/>
        <w:gridCol w:w="1620"/>
        <w:gridCol w:w="2250"/>
        <w:gridCol w:w="2013"/>
      </w:tblGrid>
      <w:tr w:rsidR="005C0E0B" w:rsidRPr="005C0E0B" w14:paraId="21EA7738" w14:textId="77777777" w:rsidTr="005C0E0B">
        <w:trPr>
          <w:trHeight w:val="300"/>
        </w:trPr>
        <w:tc>
          <w:tcPr>
            <w:tcW w:w="579" w:type="dxa"/>
            <w:tcBorders>
              <w:top w:val="nil"/>
              <w:left w:val="nil"/>
              <w:bottom w:val="nil"/>
              <w:right w:val="nil"/>
            </w:tcBorders>
            <w:shd w:val="clear" w:color="000000" w:fill="000000"/>
            <w:vAlign w:val="bottom"/>
            <w:hideMark/>
          </w:tcPr>
          <w:p w14:paraId="561721D8" w14:textId="77777777" w:rsidR="005C0E0B" w:rsidRPr="005C0E0B" w:rsidRDefault="005C0E0B" w:rsidP="00E13B1D">
            <w:pPr>
              <w:spacing w:after="120" w:line="240" w:lineRule="auto"/>
              <w:rPr>
                <w:rFonts w:ascii="Calibri" w:eastAsia="Times New Roman" w:hAnsi="Calibri" w:cs="Times New Roman"/>
                <w:b/>
                <w:bCs/>
                <w:sz w:val="24"/>
                <w:szCs w:val="24"/>
              </w:rPr>
            </w:pPr>
            <w:r w:rsidRPr="005C0E0B">
              <w:rPr>
                <w:rFonts w:ascii="Calibri" w:eastAsia="Times New Roman" w:hAnsi="Calibri" w:cs="Times New Roman"/>
                <w:b/>
                <w:bCs/>
                <w:sz w:val="24"/>
                <w:szCs w:val="24"/>
              </w:rPr>
              <w:lastRenderedPageBreak/>
              <w:t> </w:t>
            </w:r>
          </w:p>
        </w:tc>
        <w:tc>
          <w:tcPr>
            <w:tcW w:w="1518" w:type="dxa"/>
            <w:tcBorders>
              <w:top w:val="single" w:sz="4" w:space="0" w:color="auto"/>
              <w:left w:val="nil"/>
              <w:bottom w:val="nil"/>
              <w:right w:val="nil"/>
            </w:tcBorders>
            <w:shd w:val="clear" w:color="000000" w:fill="000000"/>
            <w:hideMark/>
          </w:tcPr>
          <w:p w14:paraId="507A5201"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Sunday</w:t>
            </w:r>
          </w:p>
        </w:tc>
        <w:tc>
          <w:tcPr>
            <w:tcW w:w="3321" w:type="dxa"/>
            <w:tcBorders>
              <w:top w:val="single" w:sz="4" w:space="0" w:color="auto"/>
              <w:left w:val="nil"/>
              <w:bottom w:val="nil"/>
              <w:right w:val="nil"/>
            </w:tcBorders>
            <w:shd w:val="clear" w:color="000000" w:fill="000000"/>
            <w:hideMark/>
          </w:tcPr>
          <w:p w14:paraId="7FA8D7D6"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Monday</w:t>
            </w:r>
          </w:p>
        </w:tc>
        <w:tc>
          <w:tcPr>
            <w:tcW w:w="2250" w:type="dxa"/>
            <w:tcBorders>
              <w:top w:val="single" w:sz="4" w:space="0" w:color="auto"/>
              <w:left w:val="nil"/>
              <w:bottom w:val="nil"/>
              <w:right w:val="nil"/>
            </w:tcBorders>
            <w:shd w:val="clear" w:color="000000" w:fill="000000"/>
            <w:hideMark/>
          </w:tcPr>
          <w:p w14:paraId="0B6D2707"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Tuesday</w:t>
            </w:r>
          </w:p>
        </w:tc>
        <w:tc>
          <w:tcPr>
            <w:tcW w:w="2340" w:type="dxa"/>
            <w:tcBorders>
              <w:top w:val="single" w:sz="4" w:space="0" w:color="auto"/>
              <w:left w:val="nil"/>
              <w:bottom w:val="nil"/>
              <w:right w:val="nil"/>
            </w:tcBorders>
            <w:shd w:val="clear" w:color="000000" w:fill="000000"/>
            <w:hideMark/>
          </w:tcPr>
          <w:p w14:paraId="757EFBCD"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Wednesday</w:t>
            </w:r>
          </w:p>
        </w:tc>
        <w:tc>
          <w:tcPr>
            <w:tcW w:w="1620" w:type="dxa"/>
            <w:tcBorders>
              <w:top w:val="single" w:sz="4" w:space="0" w:color="auto"/>
              <w:left w:val="nil"/>
              <w:bottom w:val="nil"/>
              <w:right w:val="nil"/>
            </w:tcBorders>
            <w:shd w:val="clear" w:color="000000" w:fill="000000"/>
            <w:hideMark/>
          </w:tcPr>
          <w:p w14:paraId="238ED385"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Thursday</w:t>
            </w:r>
          </w:p>
        </w:tc>
        <w:tc>
          <w:tcPr>
            <w:tcW w:w="2250" w:type="dxa"/>
            <w:tcBorders>
              <w:top w:val="single" w:sz="4" w:space="0" w:color="auto"/>
              <w:left w:val="nil"/>
              <w:bottom w:val="nil"/>
              <w:right w:val="nil"/>
            </w:tcBorders>
            <w:shd w:val="clear" w:color="000000" w:fill="000000"/>
            <w:hideMark/>
          </w:tcPr>
          <w:p w14:paraId="39556C75"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Friday</w:t>
            </w:r>
          </w:p>
        </w:tc>
        <w:tc>
          <w:tcPr>
            <w:tcW w:w="2013" w:type="dxa"/>
            <w:tcBorders>
              <w:top w:val="single" w:sz="4" w:space="0" w:color="auto"/>
              <w:left w:val="nil"/>
              <w:bottom w:val="nil"/>
              <w:right w:val="nil"/>
            </w:tcBorders>
            <w:shd w:val="clear" w:color="000000" w:fill="000000"/>
            <w:hideMark/>
          </w:tcPr>
          <w:p w14:paraId="1D2EA7DC" w14:textId="77777777" w:rsidR="005C0E0B" w:rsidRPr="005C0E0B" w:rsidRDefault="005C0E0B" w:rsidP="00E13B1D">
            <w:pPr>
              <w:spacing w:after="120" w:line="240" w:lineRule="auto"/>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Saturday</w:t>
            </w:r>
          </w:p>
        </w:tc>
      </w:tr>
      <w:tr w:rsidR="005C0E0B" w:rsidRPr="005C0E0B" w14:paraId="35E3D468" w14:textId="77777777" w:rsidTr="005C0E0B">
        <w:trPr>
          <w:trHeight w:val="300"/>
        </w:trPr>
        <w:tc>
          <w:tcPr>
            <w:tcW w:w="579" w:type="dxa"/>
            <w:tcBorders>
              <w:top w:val="nil"/>
              <w:left w:val="nil"/>
              <w:bottom w:val="nil"/>
              <w:right w:val="nil"/>
            </w:tcBorders>
            <w:shd w:val="clear" w:color="000000" w:fill="000000"/>
            <w:vAlign w:val="bottom"/>
            <w:hideMark/>
          </w:tcPr>
          <w:p w14:paraId="3AEC6015" w14:textId="77777777" w:rsidR="005C0E0B" w:rsidRPr="005C0E0B" w:rsidRDefault="005C0E0B" w:rsidP="00E13B1D">
            <w:pPr>
              <w:spacing w:after="120" w:line="240" w:lineRule="auto"/>
              <w:rPr>
                <w:rFonts w:ascii="Calibri" w:eastAsia="Times New Roman" w:hAnsi="Calibri" w:cs="Times New Roman"/>
                <w:b/>
                <w:bCs/>
                <w:sz w:val="24"/>
                <w:szCs w:val="24"/>
              </w:rPr>
            </w:pPr>
            <w:r w:rsidRPr="005C0E0B">
              <w:rPr>
                <w:rFonts w:ascii="Calibri" w:eastAsia="Times New Roman" w:hAnsi="Calibri" w:cs="Times New Roman"/>
                <w:b/>
                <w:bCs/>
                <w:sz w:val="24"/>
                <w:szCs w:val="24"/>
              </w:rPr>
              <w:t> </w:t>
            </w:r>
          </w:p>
        </w:tc>
        <w:tc>
          <w:tcPr>
            <w:tcW w:w="15312" w:type="dxa"/>
            <w:gridSpan w:val="7"/>
            <w:tcBorders>
              <w:top w:val="single" w:sz="4" w:space="0" w:color="auto"/>
              <w:left w:val="nil"/>
              <w:bottom w:val="single" w:sz="4" w:space="0" w:color="auto"/>
              <w:right w:val="nil"/>
            </w:tcBorders>
            <w:shd w:val="clear" w:color="000000" w:fill="000000"/>
            <w:hideMark/>
          </w:tcPr>
          <w:p w14:paraId="192EDD13" w14:textId="77777777" w:rsidR="005C0E0B" w:rsidRPr="005C0E0B" w:rsidRDefault="005C0E0B" w:rsidP="00E13B1D">
            <w:pPr>
              <w:spacing w:after="120" w:line="240" w:lineRule="auto"/>
              <w:jc w:val="center"/>
              <w:rPr>
                <w:rFonts w:ascii="Times New Roman" w:eastAsia="Times New Roman" w:hAnsi="Times New Roman" w:cs="Times New Roman"/>
                <w:b/>
                <w:bCs/>
                <w:color w:val="FFFFFF"/>
                <w:sz w:val="24"/>
                <w:szCs w:val="24"/>
              </w:rPr>
            </w:pPr>
            <w:r w:rsidRPr="005C0E0B">
              <w:rPr>
                <w:rFonts w:ascii="Times New Roman" w:eastAsia="Times New Roman" w:hAnsi="Times New Roman" w:cs="Times New Roman"/>
                <w:b/>
                <w:bCs/>
                <w:color w:val="FFFFFF"/>
                <w:sz w:val="24"/>
                <w:szCs w:val="24"/>
              </w:rPr>
              <w:t>MENTOR TRAINING PRIOR TO START OF SUMMER REU PROGRAM</w:t>
            </w:r>
          </w:p>
        </w:tc>
      </w:tr>
      <w:tr w:rsidR="005C0E0B" w:rsidRPr="005C0E0B" w14:paraId="0C82E90C" w14:textId="77777777" w:rsidTr="005C0E0B">
        <w:trPr>
          <w:trHeight w:val="1500"/>
        </w:trPr>
        <w:tc>
          <w:tcPr>
            <w:tcW w:w="579" w:type="dxa"/>
            <w:tcBorders>
              <w:top w:val="nil"/>
              <w:left w:val="nil"/>
              <w:bottom w:val="nil"/>
              <w:right w:val="nil"/>
            </w:tcBorders>
            <w:shd w:val="clear" w:color="000000" w:fill="000000"/>
            <w:textDirection w:val="btLr"/>
            <w:vAlign w:val="center"/>
            <w:hideMark/>
          </w:tcPr>
          <w:p w14:paraId="00585D98"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 </w:t>
            </w:r>
          </w:p>
        </w:tc>
        <w:tc>
          <w:tcPr>
            <w:tcW w:w="1518" w:type="dxa"/>
            <w:tcBorders>
              <w:top w:val="nil"/>
              <w:left w:val="nil"/>
              <w:bottom w:val="single" w:sz="4" w:space="0" w:color="auto"/>
              <w:right w:val="nil"/>
            </w:tcBorders>
            <w:shd w:val="clear" w:color="auto" w:fill="auto"/>
            <w:hideMark/>
          </w:tcPr>
          <w:p w14:paraId="590B527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nil"/>
              <w:left w:val="nil"/>
              <w:bottom w:val="single" w:sz="4" w:space="0" w:color="auto"/>
              <w:right w:val="nil"/>
            </w:tcBorders>
            <w:shd w:val="clear" w:color="auto" w:fill="auto"/>
            <w:hideMark/>
          </w:tcPr>
          <w:p w14:paraId="22671BD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Faculty mentors and graduate student mentors contact students prior to arrival (Share autobiographies. Teleconference to meet after sharing autobiographies.)</w:t>
            </w:r>
          </w:p>
        </w:tc>
        <w:tc>
          <w:tcPr>
            <w:tcW w:w="2250" w:type="dxa"/>
            <w:tcBorders>
              <w:top w:val="nil"/>
              <w:left w:val="nil"/>
              <w:bottom w:val="single" w:sz="4" w:space="0" w:color="auto"/>
              <w:right w:val="nil"/>
            </w:tcBorders>
            <w:shd w:val="clear" w:color="auto" w:fill="auto"/>
            <w:hideMark/>
          </w:tcPr>
          <w:p w14:paraId="68A4A87A"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340" w:type="dxa"/>
            <w:tcBorders>
              <w:top w:val="nil"/>
              <w:left w:val="nil"/>
              <w:bottom w:val="single" w:sz="4" w:space="0" w:color="auto"/>
              <w:right w:val="nil"/>
            </w:tcBorders>
            <w:shd w:val="clear" w:color="auto" w:fill="auto"/>
            <w:hideMark/>
          </w:tcPr>
          <w:p w14:paraId="0FE03D32"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1620" w:type="dxa"/>
            <w:tcBorders>
              <w:top w:val="nil"/>
              <w:left w:val="nil"/>
              <w:bottom w:val="single" w:sz="4" w:space="0" w:color="auto"/>
              <w:right w:val="nil"/>
            </w:tcBorders>
            <w:shd w:val="clear" w:color="auto" w:fill="auto"/>
            <w:hideMark/>
          </w:tcPr>
          <w:p w14:paraId="289857B8"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nil"/>
              <w:left w:val="nil"/>
              <w:bottom w:val="single" w:sz="4" w:space="0" w:color="auto"/>
              <w:right w:val="nil"/>
            </w:tcBorders>
            <w:shd w:val="clear" w:color="auto" w:fill="auto"/>
            <w:hideMark/>
          </w:tcPr>
          <w:p w14:paraId="7769FC4A"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Student pre-assessments due prior to the start of the REU program (prior to arrival to campus)</w:t>
            </w:r>
          </w:p>
        </w:tc>
        <w:tc>
          <w:tcPr>
            <w:tcW w:w="2013" w:type="dxa"/>
            <w:tcBorders>
              <w:top w:val="nil"/>
              <w:left w:val="nil"/>
              <w:bottom w:val="single" w:sz="4" w:space="0" w:color="auto"/>
              <w:right w:val="nil"/>
            </w:tcBorders>
            <w:shd w:val="clear" w:color="auto" w:fill="auto"/>
            <w:hideMark/>
          </w:tcPr>
          <w:p w14:paraId="3800A9E8"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Students arrive to campus dorms (Have welcome staff available)</w:t>
            </w:r>
          </w:p>
        </w:tc>
      </w:tr>
      <w:tr w:rsidR="005C0E0B" w:rsidRPr="005C0E0B" w14:paraId="3C5D24BD" w14:textId="77777777" w:rsidTr="005C0E0B">
        <w:trPr>
          <w:trHeight w:val="640"/>
        </w:trPr>
        <w:tc>
          <w:tcPr>
            <w:tcW w:w="579" w:type="dxa"/>
            <w:vMerge w:val="restart"/>
            <w:tcBorders>
              <w:top w:val="nil"/>
              <w:left w:val="nil"/>
              <w:bottom w:val="single" w:sz="4" w:space="0" w:color="000000"/>
              <w:right w:val="nil"/>
            </w:tcBorders>
            <w:shd w:val="clear" w:color="000000" w:fill="BFBFBF"/>
            <w:textDirection w:val="btLr"/>
            <w:vAlign w:val="center"/>
            <w:hideMark/>
          </w:tcPr>
          <w:p w14:paraId="15333AF1"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1</w:t>
            </w:r>
          </w:p>
        </w:tc>
        <w:tc>
          <w:tcPr>
            <w:tcW w:w="1518" w:type="dxa"/>
            <w:vMerge w:val="restart"/>
            <w:tcBorders>
              <w:top w:val="nil"/>
              <w:left w:val="nil"/>
              <w:bottom w:val="single" w:sz="4" w:space="0" w:color="000000"/>
              <w:right w:val="nil"/>
            </w:tcBorders>
            <w:shd w:val="clear" w:color="000000" w:fill="BFBFBF"/>
            <w:hideMark/>
          </w:tcPr>
          <w:p w14:paraId="6968F143" w14:textId="77777777" w:rsidR="005C0E0B" w:rsidRPr="005C0E0B" w:rsidRDefault="005C0E0B" w:rsidP="00E13B1D">
            <w:pPr>
              <w:spacing w:after="120" w:line="240" w:lineRule="auto"/>
              <w:jc w:val="center"/>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Networking outing with program staff &amp; faculty</w:t>
            </w:r>
          </w:p>
        </w:tc>
        <w:tc>
          <w:tcPr>
            <w:tcW w:w="3321" w:type="dxa"/>
            <w:tcBorders>
              <w:top w:val="nil"/>
              <w:left w:val="nil"/>
              <w:bottom w:val="nil"/>
              <w:right w:val="nil"/>
            </w:tcBorders>
            <w:shd w:val="clear" w:color="000000" w:fill="BFBFBF"/>
            <w:hideMark/>
          </w:tcPr>
          <w:p w14:paraId="79FC7CA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Program orientation (events, programs, logistics, institutional resources)</w:t>
            </w:r>
          </w:p>
        </w:tc>
        <w:tc>
          <w:tcPr>
            <w:tcW w:w="2250" w:type="dxa"/>
            <w:vMerge w:val="restart"/>
            <w:tcBorders>
              <w:top w:val="nil"/>
              <w:left w:val="nil"/>
              <w:bottom w:val="single" w:sz="4" w:space="0" w:color="000000"/>
              <w:right w:val="nil"/>
            </w:tcBorders>
            <w:shd w:val="clear" w:color="000000" w:fill="BFBFBF"/>
            <w:hideMark/>
          </w:tcPr>
          <w:p w14:paraId="66468F98" w14:textId="77777777" w:rsidR="005C0E0B" w:rsidRPr="005C0E0B" w:rsidRDefault="005C0E0B" w:rsidP="00E13B1D">
            <w:pPr>
              <w:spacing w:after="120" w:line="240" w:lineRule="auto"/>
              <w:jc w:val="center"/>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DELIVERABLE (due on Tuesdays): Submit a published, peer-reviewed paper to be modeled in final research paper</w:t>
            </w:r>
          </w:p>
        </w:tc>
        <w:tc>
          <w:tcPr>
            <w:tcW w:w="2340" w:type="dxa"/>
            <w:vMerge w:val="restart"/>
            <w:tcBorders>
              <w:top w:val="nil"/>
              <w:left w:val="nil"/>
              <w:bottom w:val="single" w:sz="4" w:space="0" w:color="000000"/>
              <w:right w:val="nil"/>
            </w:tcBorders>
            <w:shd w:val="clear" w:color="000000" w:fill="BFBFBF"/>
            <w:hideMark/>
          </w:tcPr>
          <w:p w14:paraId="3BFFA957" w14:textId="77777777" w:rsidR="005C0E0B" w:rsidRPr="005C0E0B" w:rsidRDefault="005C0E0B" w:rsidP="00E13B1D">
            <w:pPr>
              <w:spacing w:after="120" w:line="240" w:lineRule="auto"/>
              <w:jc w:val="center"/>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Literature review</w:t>
            </w:r>
          </w:p>
        </w:tc>
        <w:tc>
          <w:tcPr>
            <w:tcW w:w="1620" w:type="dxa"/>
            <w:vMerge w:val="restart"/>
            <w:tcBorders>
              <w:top w:val="nil"/>
              <w:left w:val="nil"/>
              <w:bottom w:val="single" w:sz="4" w:space="0" w:color="000000"/>
              <w:right w:val="nil"/>
            </w:tcBorders>
            <w:shd w:val="clear" w:color="000000" w:fill="BFBFBF"/>
            <w:hideMark/>
          </w:tcPr>
          <w:p w14:paraId="5A103064" w14:textId="77777777" w:rsidR="005C0E0B" w:rsidRPr="005C0E0B" w:rsidRDefault="005C0E0B" w:rsidP="00E13B1D">
            <w:pPr>
              <w:spacing w:after="120" w:line="240" w:lineRule="auto"/>
              <w:jc w:val="center"/>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vMerge w:val="restart"/>
            <w:tcBorders>
              <w:top w:val="nil"/>
              <w:left w:val="nil"/>
              <w:bottom w:val="single" w:sz="4" w:space="0" w:color="000000"/>
              <w:right w:val="nil"/>
            </w:tcBorders>
            <w:shd w:val="clear" w:color="000000" w:fill="BFBFBF"/>
            <w:hideMark/>
          </w:tcPr>
          <w:p w14:paraId="3A1D589A"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vMerge w:val="restart"/>
            <w:tcBorders>
              <w:top w:val="nil"/>
              <w:left w:val="nil"/>
              <w:bottom w:val="single" w:sz="4" w:space="0" w:color="000000"/>
              <w:right w:val="nil"/>
            </w:tcBorders>
            <w:shd w:val="clear" w:color="000000" w:fill="BFBFBF"/>
            <w:hideMark/>
          </w:tcPr>
          <w:p w14:paraId="12DCD17B" w14:textId="77777777" w:rsidR="005C0E0B" w:rsidRPr="005C0E0B" w:rsidRDefault="005C0E0B" w:rsidP="00E13B1D">
            <w:pPr>
              <w:spacing w:after="120" w:line="240" w:lineRule="auto"/>
              <w:jc w:val="center"/>
              <w:rPr>
                <w:rFonts w:ascii="Times New Roman" w:eastAsia="Times New Roman" w:hAnsi="Times New Roman" w:cs="Times New Roman"/>
                <w:color w:val="000000"/>
                <w:sz w:val="24"/>
                <w:szCs w:val="24"/>
              </w:rPr>
            </w:pPr>
            <w:bookmarkStart w:id="0" w:name="_GoBack"/>
            <w:bookmarkEnd w:id="0"/>
            <w:r w:rsidRPr="005C0E0B">
              <w:rPr>
                <w:rFonts w:ascii="Times New Roman" w:eastAsia="Times New Roman" w:hAnsi="Times New Roman" w:cs="Times New Roman"/>
                <w:color w:val="000000"/>
                <w:sz w:val="24"/>
                <w:szCs w:val="24"/>
              </w:rPr>
              <w:t> </w:t>
            </w:r>
          </w:p>
        </w:tc>
      </w:tr>
      <w:tr w:rsidR="005C0E0B" w:rsidRPr="005C0E0B" w14:paraId="66581C9D" w14:textId="77777777" w:rsidTr="005C0E0B">
        <w:trPr>
          <w:trHeight w:val="2160"/>
        </w:trPr>
        <w:tc>
          <w:tcPr>
            <w:tcW w:w="579" w:type="dxa"/>
            <w:vMerge/>
            <w:tcBorders>
              <w:top w:val="nil"/>
              <w:left w:val="nil"/>
              <w:bottom w:val="single" w:sz="4" w:space="0" w:color="000000"/>
              <w:right w:val="nil"/>
            </w:tcBorders>
            <w:vAlign w:val="center"/>
            <w:hideMark/>
          </w:tcPr>
          <w:p w14:paraId="5C574452" w14:textId="77777777" w:rsidR="005C0E0B" w:rsidRPr="005C0E0B" w:rsidRDefault="005C0E0B" w:rsidP="00E13B1D">
            <w:pPr>
              <w:spacing w:after="120" w:line="240" w:lineRule="auto"/>
              <w:rPr>
                <w:rFonts w:ascii="Times New Roman" w:eastAsia="Times New Roman" w:hAnsi="Times New Roman" w:cs="Times New Roman"/>
                <w:b/>
                <w:bCs/>
                <w:sz w:val="24"/>
                <w:szCs w:val="24"/>
              </w:rPr>
            </w:pPr>
          </w:p>
        </w:tc>
        <w:tc>
          <w:tcPr>
            <w:tcW w:w="1518" w:type="dxa"/>
            <w:vMerge/>
            <w:tcBorders>
              <w:top w:val="nil"/>
              <w:left w:val="nil"/>
              <w:bottom w:val="single" w:sz="4" w:space="0" w:color="000000"/>
              <w:right w:val="nil"/>
            </w:tcBorders>
            <w:vAlign w:val="center"/>
            <w:hideMark/>
          </w:tcPr>
          <w:p w14:paraId="1AE4D99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3321" w:type="dxa"/>
            <w:tcBorders>
              <w:top w:val="single" w:sz="4" w:space="0" w:color="auto"/>
              <w:left w:val="nil"/>
              <w:bottom w:val="single" w:sz="4" w:space="0" w:color="auto"/>
              <w:right w:val="nil"/>
            </w:tcBorders>
            <w:shd w:val="clear" w:color="000000" w:fill="BFBFBF"/>
            <w:hideMark/>
          </w:tcPr>
          <w:p w14:paraId="587BC9C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*Meeting with faculty (collaboratively create summer research goals &amp; objectives/work schedule)</w:t>
            </w:r>
            <w:r w:rsidRPr="005C0E0B">
              <w:rPr>
                <w:rFonts w:ascii="Times New Roman" w:eastAsia="Times New Roman" w:hAnsi="Times New Roman" w:cs="Times New Roman"/>
                <w:color w:val="000000"/>
                <w:sz w:val="24"/>
                <w:szCs w:val="24"/>
              </w:rPr>
              <w:br/>
              <w:t>*Meeting with graduate student mentor (Identify learning objectives &amp; activities)</w:t>
            </w:r>
          </w:p>
        </w:tc>
        <w:tc>
          <w:tcPr>
            <w:tcW w:w="2250" w:type="dxa"/>
            <w:vMerge/>
            <w:tcBorders>
              <w:top w:val="nil"/>
              <w:left w:val="nil"/>
              <w:bottom w:val="single" w:sz="4" w:space="0" w:color="000000"/>
              <w:right w:val="nil"/>
            </w:tcBorders>
            <w:vAlign w:val="center"/>
            <w:hideMark/>
          </w:tcPr>
          <w:p w14:paraId="1FF97872"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p>
        </w:tc>
        <w:tc>
          <w:tcPr>
            <w:tcW w:w="2340" w:type="dxa"/>
            <w:vMerge/>
            <w:tcBorders>
              <w:top w:val="nil"/>
              <w:left w:val="nil"/>
              <w:bottom w:val="single" w:sz="4" w:space="0" w:color="000000"/>
              <w:right w:val="nil"/>
            </w:tcBorders>
            <w:vAlign w:val="center"/>
            <w:hideMark/>
          </w:tcPr>
          <w:p w14:paraId="408E5F0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1620" w:type="dxa"/>
            <w:vMerge/>
            <w:tcBorders>
              <w:top w:val="nil"/>
              <w:left w:val="nil"/>
              <w:bottom w:val="single" w:sz="4" w:space="0" w:color="000000"/>
              <w:right w:val="nil"/>
            </w:tcBorders>
            <w:vAlign w:val="center"/>
            <w:hideMark/>
          </w:tcPr>
          <w:p w14:paraId="30DFFFB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2250" w:type="dxa"/>
            <w:vMerge/>
            <w:tcBorders>
              <w:top w:val="nil"/>
              <w:left w:val="nil"/>
              <w:bottom w:val="single" w:sz="4" w:space="0" w:color="000000"/>
              <w:right w:val="nil"/>
            </w:tcBorders>
            <w:vAlign w:val="center"/>
            <w:hideMark/>
          </w:tcPr>
          <w:p w14:paraId="1C629CA0"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2013" w:type="dxa"/>
            <w:vMerge/>
            <w:tcBorders>
              <w:top w:val="nil"/>
              <w:left w:val="nil"/>
              <w:bottom w:val="single" w:sz="4" w:space="0" w:color="000000"/>
              <w:right w:val="nil"/>
            </w:tcBorders>
            <w:vAlign w:val="center"/>
            <w:hideMark/>
          </w:tcPr>
          <w:p w14:paraId="0E1F6AF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r>
      <w:tr w:rsidR="005C0E0B" w:rsidRPr="005C0E0B" w14:paraId="3984E26D" w14:textId="77777777" w:rsidTr="005C0E0B">
        <w:trPr>
          <w:trHeight w:val="1200"/>
        </w:trPr>
        <w:tc>
          <w:tcPr>
            <w:tcW w:w="579" w:type="dxa"/>
            <w:tcBorders>
              <w:top w:val="nil"/>
              <w:left w:val="nil"/>
              <w:bottom w:val="nil"/>
              <w:right w:val="nil"/>
            </w:tcBorders>
            <w:shd w:val="clear" w:color="auto" w:fill="auto"/>
            <w:textDirection w:val="btLr"/>
            <w:vAlign w:val="center"/>
            <w:hideMark/>
          </w:tcPr>
          <w:p w14:paraId="5D4E8F6C"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2</w:t>
            </w:r>
          </w:p>
        </w:tc>
        <w:tc>
          <w:tcPr>
            <w:tcW w:w="1518" w:type="dxa"/>
            <w:tcBorders>
              <w:top w:val="nil"/>
              <w:left w:val="nil"/>
              <w:bottom w:val="nil"/>
              <w:right w:val="nil"/>
            </w:tcBorders>
            <w:shd w:val="clear" w:color="auto" w:fill="auto"/>
            <w:hideMark/>
          </w:tcPr>
          <w:p w14:paraId="29E0FAA7"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3321" w:type="dxa"/>
            <w:tcBorders>
              <w:top w:val="nil"/>
              <w:left w:val="nil"/>
              <w:bottom w:val="nil"/>
              <w:right w:val="nil"/>
            </w:tcBorders>
            <w:shd w:val="clear" w:color="auto" w:fill="auto"/>
            <w:hideMark/>
          </w:tcPr>
          <w:p w14:paraId="36FC9908"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2250" w:type="dxa"/>
            <w:tcBorders>
              <w:top w:val="nil"/>
              <w:left w:val="nil"/>
              <w:bottom w:val="nil"/>
              <w:right w:val="nil"/>
            </w:tcBorders>
            <w:shd w:val="clear" w:color="auto" w:fill="auto"/>
            <w:hideMark/>
          </w:tcPr>
          <w:p w14:paraId="1387A2DF"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Literature review section due</w:t>
            </w:r>
          </w:p>
        </w:tc>
        <w:tc>
          <w:tcPr>
            <w:tcW w:w="2340" w:type="dxa"/>
            <w:tcBorders>
              <w:top w:val="nil"/>
              <w:left w:val="nil"/>
              <w:bottom w:val="nil"/>
              <w:right w:val="nil"/>
            </w:tcBorders>
            <w:shd w:val="clear" w:color="auto" w:fill="auto"/>
            <w:hideMark/>
          </w:tcPr>
          <w:p w14:paraId="55800C1E"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Background/Problem statement/Research questions</w:t>
            </w:r>
          </w:p>
        </w:tc>
        <w:tc>
          <w:tcPr>
            <w:tcW w:w="1620" w:type="dxa"/>
            <w:tcBorders>
              <w:top w:val="nil"/>
              <w:left w:val="nil"/>
              <w:bottom w:val="nil"/>
              <w:right w:val="nil"/>
            </w:tcBorders>
            <w:shd w:val="clear" w:color="auto" w:fill="auto"/>
            <w:hideMark/>
          </w:tcPr>
          <w:p w14:paraId="2C5DC333"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p>
        </w:tc>
        <w:tc>
          <w:tcPr>
            <w:tcW w:w="2250" w:type="dxa"/>
            <w:tcBorders>
              <w:top w:val="nil"/>
              <w:left w:val="nil"/>
              <w:bottom w:val="nil"/>
              <w:right w:val="nil"/>
            </w:tcBorders>
            <w:shd w:val="clear" w:color="auto" w:fill="auto"/>
            <w:hideMark/>
          </w:tcPr>
          <w:p w14:paraId="24164F60"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nil"/>
              <w:left w:val="nil"/>
              <w:bottom w:val="nil"/>
              <w:right w:val="nil"/>
            </w:tcBorders>
            <w:shd w:val="clear" w:color="auto" w:fill="auto"/>
            <w:hideMark/>
          </w:tcPr>
          <w:p w14:paraId="06EFD32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NHERI networking event</w:t>
            </w:r>
          </w:p>
        </w:tc>
      </w:tr>
      <w:tr w:rsidR="005C0E0B" w:rsidRPr="005C0E0B" w14:paraId="4A7791CB" w14:textId="77777777" w:rsidTr="005C0E0B">
        <w:trPr>
          <w:trHeight w:val="1000"/>
        </w:trPr>
        <w:tc>
          <w:tcPr>
            <w:tcW w:w="579" w:type="dxa"/>
            <w:tcBorders>
              <w:top w:val="single" w:sz="4" w:space="0" w:color="auto"/>
              <w:left w:val="nil"/>
              <w:bottom w:val="nil"/>
              <w:right w:val="nil"/>
            </w:tcBorders>
            <w:shd w:val="clear" w:color="000000" w:fill="BFBFBF"/>
            <w:textDirection w:val="btLr"/>
            <w:vAlign w:val="center"/>
            <w:hideMark/>
          </w:tcPr>
          <w:p w14:paraId="39EF4637"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3</w:t>
            </w:r>
          </w:p>
        </w:tc>
        <w:tc>
          <w:tcPr>
            <w:tcW w:w="1518" w:type="dxa"/>
            <w:tcBorders>
              <w:top w:val="single" w:sz="4" w:space="0" w:color="auto"/>
              <w:left w:val="nil"/>
              <w:bottom w:val="nil"/>
              <w:right w:val="nil"/>
            </w:tcBorders>
            <w:shd w:val="clear" w:color="000000" w:fill="BFBFBF"/>
            <w:hideMark/>
          </w:tcPr>
          <w:p w14:paraId="2B6584E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nil"/>
              <w:right w:val="nil"/>
            </w:tcBorders>
            <w:shd w:val="clear" w:color="000000" w:fill="BFBFBF"/>
            <w:hideMark/>
          </w:tcPr>
          <w:p w14:paraId="70A91C83"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Graduate school information session(s)</w:t>
            </w:r>
          </w:p>
        </w:tc>
        <w:tc>
          <w:tcPr>
            <w:tcW w:w="2250" w:type="dxa"/>
            <w:tcBorders>
              <w:top w:val="single" w:sz="4" w:space="0" w:color="auto"/>
              <w:left w:val="nil"/>
              <w:bottom w:val="nil"/>
              <w:right w:val="nil"/>
            </w:tcBorders>
            <w:shd w:val="clear" w:color="000000" w:fill="BFBFBF"/>
            <w:hideMark/>
          </w:tcPr>
          <w:p w14:paraId="22B7B212"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Background / Problem statement / Research questions section due</w:t>
            </w:r>
          </w:p>
        </w:tc>
        <w:tc>
          <w:tcPr>
            <w:tcW w:w="2340" w:type="dxa"/>
            <w:tcBorders>
              <w:top w:val="single" w:sz="4" w:space="0" w:color="auto"/>
              <w:left w:val="nil"/>
              <w:bottom w:val="nil"/>
              <w:right w:val="nil"/>
            </w:tcBorders>
            <w:shd w:val="clear" w:color="000000" w:fill="BFBFBF"/>
            <w:hideMark/>
          </w:tcPr>
          <w:p w14:paraId="7C372657"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Data collection</w:t>
            </w:r>
          </w:p>
        </w:tc>
        <w:tc>
          <w:tcPr>
            <w:tcW w:w="1620" w:type="dxa"/>
            <w:tcBorders>
              <w:top w:val="single" w:sz="4" w:space="0" w:color="auto"/>
              <w:left w:val="nil"/>
              <w:bottom w:val="nil"/>
              <w:right w:val="nil"/>
            </w:tcBorders>
            <w:shd w:val="clear" w:color="000000" w:fill="BFBFBF"/>
            <w:hideMark/>
          </w:tcPr>
          <w:p w14:paraId="6AC6D495"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nil"/>
              <w:right w:val="nil"/>
            </w:tcBorders>
            <w:shd w:val="clear" w:color="000000" w:fill="BFBFBF"/>
            <w:hideMark/>
          </w:tcPr>
          <w:p w14:paraId="68D6576E"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single" w:sz="4" w:space="0" w:color="auto"/>
              <w:left w:val="nil"/>
              <w:bottom w:val="nil"/>
              <w:right w:val="nil"/>
            </w:tcBorders>
            <w:shd w:val="clear" w:color="000000" w:fill="BFBFBF"/>
            <w:hideMark/>
          </w:tcPr>
          <w:p w14:paraId="01E5082F"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r>
      <w:tr w:rsidR="005C0E0B" w:rsidRPr="005C0E0B" w14:paraId="43357F3A" w14:textId="77777777" w:rsidTr="005C0E0B">
        <w:trPr>
          <w:trHeight w:val="900"/>
        </w:trPr>
        <w:tc>
          <w:tcPr>
            <w:tcW w:w="579" w:type="dxa"/>
            <w:tcBorders>
              <w:top w:val="single" w:sz="4" w:space="0" w:color="auto"/>
              <w:left w:val="nil"/>
              <w:bottom w:val="single" w:sz="4" w:space="0" w:color="auto"/>
              <w:right w:val="nil"/>
            </w:tcBorders>
            <w:shd w:val="clear" w:color="auto" w:fill="auto"/>
            <w:textDirection w:val="btLr"/>
            <w:vAlign w:val="center"/>
            <w:hideMark/>
          </w:tcPr>
          <w:p w14:paraId="682104B8"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4</w:t>
            </w:r>
          </w:p>
        </w:tc>
        <w:tc>
          <w:tcPr>
            <w:tcW w:w="1518" w:type="dxa"/>
            <w:tcBorders>
              <w:top w:val="single" w:sz="4" w:space="0" w:color="auto"/>
              <w:left w:val="nil"/>
              <w:bottom w:val="single" w:sz="4" w:space="0" w:color="auto"/>
              <w:right w:val="nil"/>
            </w:tcBorders>
            <w:shd w:val="clear" w:color="auto" w:fill="auto"/>
            <w:hideMark/>
          </w:tcPr>
          <w:p w14:paraId="55BEEDDF"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single" w:sz="4" w:space="0" w:color="auto"/>
              <w:right w:val="nil"/>
            </w:tcBorders>
            <w:shd w:val="clear" w:color="auto" w:fill="auto"/>
            <w:hideMark/>
          </w:tcPr>
          <w:p w14:paraId="18B8547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single" w:sz="4" w:space="0" w:color="auto"/>
              <w:right w:val="nil"/>
            </w:tcBorders>
            <w:shd w:val="clear" w:color="auto" w:fill="auto"/>
            <w:hideMark/>
          </w:tcPr>
          <w:p w14:paraId="728DF608"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Data collection draft due</w:t>
            </w:r>
          </w:p>
        </w:tc>
        <w:tc>
          <w:tcPr>
            <w:tcW w:w="2340" w:type="dxa"/>
            <w:tcBorders>
              <w:top w:val="single" w:sz="4" w:space="0" w:color="auto"/>
              <w:left w:val="nil"/>
              <w:bottom w:val="single" w:sz="4" w:space="0" w:color="auto"/>
              <w:right w:val="nil"/>
            </w:tcBorders>
            <w:shd w:val="clear" w:color="auto" w:fill="auto"/>
            <w:hideMark/>
          </w:tcPr>
          <w:p w14:paraId="4B247AB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Data collection</w:t>
            </w:r>
          </w:p>
        </w:tc>
        <w:tc>
          <w:tcPr>
            <w:tcW w:w="1620" w:type="dxa"/>
            <w:tcBorders>
              <w:top w:val="single" w:sz="4" w:space="0" w:color="auto"/>
              <w:left w:val="nil"/>
              <w:bottom w:val="single" w:sz="4" w:space="0" w:color="auto"/>
              <w:right w:val="nil"/>
            </w:tcBorders>
            <w:shd w:val="clear" w:color="auto" w:fill="auto"/>
            <w:hideMark/>
          </w:tcPr>
          <w:p w14:paraId="51843783"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single" w:sz="4" w:space="0" w:color="auto"/>
              <w:right w:val="nil"/>
            </w:tcBorders>
            <w:shd w:val="clear" w:color="auto" w:fill="auto"/>
            <w:hideMark/>
          </w:tcPr>
          <w:p w14:paraId="58527A8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single" w:sz="4" w:space="0" w:color="auto"/>
              <w:left w:val="nil"/>
              <w:bottom w:val="single" w:sz="4" w:space="0" w:color="auto"/>
              <w:right w:val="nil"/>
            </w:tcBorders>
            <w:shd w:val="clear" w:color="auto" w:fill="auto"/>
            <w:hideMark/>
          </w:tcPr>
          <w:p w14:paraId="6F34448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r>
      <w:tr w:rsidR="005C0E0B" w:rsidRPr="005C0E0B" w14:paraId="54554449" w14:textId="77777777" w:rsidTr="005C0E0B">
        <w:trPr>
          <w:trHeight w:val="1500"/>
        </w:trPr>
        <w:tc>
          <w:tcPr>
            <w:tcW w:w="579" w:type="dxa"/>
            <w:tcBorders>
              <w:top w:val="nil"/>
              <w:left w:val="nil"/>
              <w:bottom w:val="nil"/>
              <w:right w:val="nil"/>
            </w:tcBorders>
            <w:shd w:val="clear" w:color="000000" w:fill="BFBFBF"/>
            <w:textDirection w:val="btLr"/>
            <w:vAlign w:val="center"/>
            <w:hideMark/>
          </w:tcPr>
          <w:p w14:paraId="765EB6E6"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lastRenderedPageBreak/>
              <w:t>Week 5</w:t>
            </w:r>
          </w:p>
        </w:tc>
        <w:tc>
          <w:tcPr>
            <w:tcW w:w="1518" w:type="dxa"/>
            <w:tcBorders>
              <w:top w:val="nil"/>
              <w:left w:val="nil"/>
              <w:bottom w:val="nil"/>
              <w:right w:val="nil"/>
            </w:tcBorders>
            <w:shd w:val="clear" w:color="000000" w:fill="BFBFBF"/>
            <w:hideMark/>
          </w:tcPr>
          <w:p w14:paraId="2A9B85C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nil"/>
              <w:left w:val="nil"/>
              <w:bottom w:val="nil"/>
              <w:right w:val="nil"/>
            </w:tcBorders>
            <w:shd w:val="clear" w:color="000000" w:fill="BFBFBF"/>
            <w:hideMark/>
          </w:tcPr>
          <w:p w14:paraId="2B68C0D9"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nil"/>
              <w:left w:val="nil"/>
              <w:bottom w:val="nil"/>
              <w:right w:val="nil"/>
            </w:tcBorders>
            <w:shd w:val="clear" w:color="000000" w:fill="BFBFBF"/>
            <w:hideMark/>
          </w:tcPr>
          <w:p w14:paraId="6CBB0139"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Data collection section due</w:t>
            </w:r>
          </w:p>
        </w:tc>
        <w:tc>
          <w:tcPr>
            <w:tcW w:w="2340" w:type="dxa"/>
            <w:tcBorders>
              <w:top w:val="nil"/>
              <w:left w:val="nil"/>
              <w:bottom w:val="nil"/>
              <w:right w:val="nil"/>
            </w:tcBorders>
            <w:shd w:val="clear" w:color="000000" w:fill="BFBFBF"/>
            <w:hideMark/>
          </w:tcPr>
          <w:p w14:paraId="5D2AD0FB"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Data analysis</w:t>
            </w:r>
          </w:p>
        </w:tc>
        <w:tc>
          <w:tcPr>
            <w:tcW w:w="1620" w:type="dxa"/>
            <w:tcBorders>
              <w:top w:val="nil"/>
              <w:left w:val="nil"/>
              <w:bottom w:val="nil"/>
              <w:right w:val="nil"/>
            </w:tcBorders>
            <w:shd w:val="clear" w:color="000000" w:fill="BFBFBF"/>
            <w:hideMark/>
          </w:tcPr>
          <w:p w14:paraId="4EA00EF7"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nil"/>
              <w:left w:val="nil"/>
              <w:bottom w:val="nil"/>
              <w:right w:val="nil"/>
            </w:tcBorders>
            <w:shd w:val="clear" w:color="000000" w:fill="BFBFBF"/>
            <w:hideMark/>
          </w:tcPr>
          <w:p w14:paraId="6D6AF52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 Mentoring teleconference update</w:t>
            </w:r>
          </w:p>
        </w:tc>
        <w:tc>
          <w:tcPr>
            <w:tcW w:w="2013" w:type="dxa"/>
            <w:tcBorders>
              <w:top w:val="nil"/>
              <w:left w:val="nil"/>
              <w:bottom w:val="nil"/>
              <w:right w:val="nil"/>
            </w:tcBorders>
            <w:shd w:val="clear" w:color="000000" w:fill="BFBFBF"/>
            <w:hideMark/>
          </w:tcPr>
          <w:p w14:paraId="3B4B56FF"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Field trip to NHERI sites</w:t>
            </w:r>
          </w:p>
        </w:tc>
      </w:tr>
      <w:tr w:rsidR="005C0E0B" w:rsidRPr="005C0E0B" w14:paraId="489DDF7B" w14:textId="77777777" w:rsidTr="005C0E0B">
        <w:trPr>
          <w:trHeight w:val="900"/>
        </w:trPr>
        <w:tc>
          <w:tcPr>
            <w:tcW w:w="579" w:type="dxa"/>
            <w:tcBorders>
              <w:top w:val="single" w:sz="4" w:space="0" w:color="auto"/>
              <w:left w:val="nil"/>
              <w:bottom w:val="nil"/>
              <w:right w:val="nil"/>
            </w:tcBorders>
            <w:shd w:val="clear" w:color="auto" w:fill="auto"/>
            <w:textDirection w:val="btLr"/>
            <w:vAlign w:val="center"/>
            <w:hideMark/>
          </w:tcPr>
          <w:p w14:paraId="66298194"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6</w:t>
            </w:r>
          </w:p>
        </w:tc>
        <w:tc>
          <w:tcPr>
            <w:tcW w:w="1518" w:type="dxa"/>
            <w:tcBorders>
              <w:top w:val="single" w:sz="4" w:space="0" w:color="auto"/>
              <w:left w:val="nil"/>
              <w:bottom w:val="nil"/>
              <w:right w:val="nil"/>
            </w:tcBorders>
            <w:shd w:val="clear" w:color="auto" w:fill="auto"/>
            <w:hideMark/>
          </w:tcPr>
          <w:p w14:paraId="615CFB88"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nil"/>
              <w:right w:val="nil"/>
            </w:tcBorders>
            <w:shd w:val="clear" w:color="auto" w:fill="auto"/>
            <w:hideMark/>
          </w:tcPr>
          <w:p w14:paraId="472A7868"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nil"/>
              <w:right w:val="nil"/>
            </w:tcBorders>
            <w:shd w:val="clear" w:color="auto" w:fill="auto"/>
            <w:hideMark/>
          </w:tcPr>
          <w:p w14:paraId="435A0C1E"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Data analysis draft due</w:t>
            </w:r>
          </w:p>
        </w:tc>
        <w:tc>
          <w:tcPr>
            <w:tcW w:w="2340" w:type="dxa"/>
            <w:tcBorders>
              <w:top w:val="single" w:sz="4" w:space="0" w:color="auto"/>
              <w:left w:val="nil"/>
              <w:bottom w:val="nil"/>
              <w:right w:val="nil"/>
            </w:tcBorders>
            <w:shd w:val="clear" w:color="auto" w:fill="auto"/>
            <w:hideMark/>
          </w:tcPr>
          <w:p w14:paraId="708FA8A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Data analysis</w:t>
            </w:r>
          </w:p>
        </w:tc>
        <w:tc>
          <w:tcPr>
            <w:tcW w:w="1620" w:type="dxa"/>
            <w:tcBorders>
              <w:top w:val="single" w:sz="4" w:space="0" w:color="auto"/>
              <w:left w:val="nil"/>
              <w:bottom w:val="nil"/>
              <w:right w:val="nil"/>
            </w:tcBorders>
            <w:shd w:val="clear" w:color="auto" w:fill="auto"/>
            <w:hideMark/>
          </w:tcPr>
          <w:p w14:paraId="5246BD27"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nil"/>
              <w:right w:val="nil"/>
            </w:tcBorders>
            <w:shd w:val="clear" w:color="auto" w:fill="auto"/>
            <w:hideMark/>
          </w:tcPr>
          <w:p w14:paraId="7ED365F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single" w:sz="4" w:space="0" w:color="auto"/>
              <w:left w:val="nil"/>
              <w:bottom w:val="nil"/>
              <w:right w:val="nil"/>
            </w:tcBorders>
            <w:shd w:val="clear" w:color="auto" w:fill="auto"/>
            <w:hideMark/>
          </w:tcPr>
          <w:p w14:paraId="0EFADA85"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r>
      <w:tr w:rsidR="005C0E0B" w:rsidRPr="005C0E0B" w14:paraId="52EDA11D" w14:textId="77777777" w:rsidTr="005C0E0B">
        <w:trPr>
          <w:trHeight w:val="920"/>
        </w:trPr>
        <w:tc>
          <w:tcPr>
            <w:tcW w:w="579" w:type="dxa"/>
            <w:tcBorders>
              <w:top w:val="single" w:sz="4" w:space="0" w:color="auto"/>
              <w:left w:val="nil"/>
              <w:bottom w:val="nil"/>
              <w:right w:val="nil"/>
            </w:tcBorders>
            <w:shd w:val="clear" w:color="000000" w:fill="BFBFBF"/>
            <w:textDirection w:val="btLr"/>
            <w:vAlign w:val="center"/>
            <w:hideMark/>
          </w:tcPr>
          <w:p w14:paraId="6B93503E"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7</w:t>
            </w:r>
          </w:p>
        </w:tc>
        <w:tc>
          <w:tcPr>
            <w:tcW w:w="1518" w:type="dxa"/>
            <w:tcBorders>
              <w:top w:val="single" w:sz="4" w:space="0" w:color="auto"/>
              <w:left w:val="nil"/>
              <w:bottom w:val="nil"/>
              <w:right w:val="nil"/>
            </w:tcBorders>
            <w:shd w:val="clear" w:color="000000" w:fill="BFBFBF"/>
            <w:hideMark/>
          </w:tcPr>
          <w:p w14:paraId="0D7A3D35"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nil"/>
              <w:right w:val="nil"/>
            </w:tcBorders>
            <w:shd w:val="clear" w:color="000000" w:fill="BFBFBF"/>
            <w:hideMark/>
          </w:tcPr>
          <w:p w14:paraId="258AD646"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Review resumes &amp; CVs</w:t>
            </w:r>
          </w:p>
        </w:tc>
        <w:tc>
          <w:tcPr>
            <w:tcW w:w="2250" w:type="dxa"/>
            <w:tcBorders>
              <w:top w:val="single" w:sz="4" w:space="0" w:color="auto"/>
              <w:left w:val="nil"/>
              <w:bottom w:val="nil"/>
              <w:right w:val="nil"/>
            </w:tcBorders>
            <w:shd w:val="clear" w:color="000000" w:fill="BFBFBF"/>
            <w:hideMark/>
          </w:tcPr>
          <w:p w14:paraId="5A4B01DC"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 xml:space="preserve"> Data analysis section due</w:t>
            </w:r>
          </w:p>
        </w:tc>
        <w:tc>
          <w:tcPr>
            <w:tcW w:w="2340" w:type="dxa"/>
            <w:tcBorders>
              <w:top w:val="single" w:sz="4" w:space="0" w:color="auto"/>
              <w:left w:val="nil"/>
              <w:bottom w:val="nil"/>
              <w:right w:val="nil"/>
            </w:tcBorders>
            <w:shd w:val="clear" w:color="000000" w:fill="BFBFBF"/>
            <w:hideMark/>
          </w:tcPr>
          <w:p w14:paraId="0A934B3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Conclusions</w:t>
            </w:r>
          </w:p>
        </w:tc>
        <w:tc>
          <w:tcPr>
            <w:tcW w:w="1620" w:type="dxa"/>
            <w:tcBorders>
              <w:top w:val="single" w:sz="4" w:space="0" w:color="auto"/>
              <w:left w:val="nil"/>
              <w:bottom w:val="nil"/>
              <w:right w:val="nil"/>
            </w:tcBorders>
            <w:shd w:val="clear" w:color="000000" w:fill="BFBFBF"/>
            <w:hideMark/>
          </w:tcPr>
          <w:p w14:paraId="4FBA0F5E"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nil"/>
              <w:right w:val="nil"/>
            </w:tcBorders>
            <w:shd w:val="clear" w:color="000000" w:fill="BFBFBF"/>
            <w:hideMark/>
          </w:tcPr>
          <w:p w14:paraId="2FEC696F"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single" w:sz="4" w:space="0" w:color="auto"/>
              <w:left w:val="nil"/>
              <w:bottom w:val="nil"/>
              <w:right w:val="nil"/>
            </w:tcBorders>
            <w:shd w:val="clear" w:color="000000" w:fill="BFBFBF"/>
            <w:hideMark/>
          </w:tcPr>
          <w:p w14:paraId="1B958A76"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Mentoring outreach event complete</w:t>
            </w:r>
          </w:p>
        </w:tc>
      </w:tr>
      <w:tr w:rsidR="005C0E0B" w:rsidRPr="005C0E0B" w14:paraId="0A5EB406" w14:textId="77777777" w:rsidTr="005C0E0B">
        <w:trPr>
          <w:trHeight w:val="1000"/>
        </w:trPr>
        <w:tc>
          <w:tcPr>
            <w:tcW w:w="579" w:type="dxa"/>
            <w:tcBorders>
              <w:top w:val="single" w:sz="4" w:space="0" w:color="auto"/>
              <w:left w:val="nil"/>
              <w:bottom w:val="single" w:sz="4" w:space="0" w:color="auto"/>
              <w:right w:val="nil"/>
            </w:tcBorders>
            <w:shd w:val="clear" w:color="auto" w:fill="auto"/>
            <w:textDirection w:val="btLr"/>
            <w:vAlign w:val="center"/>
            <w:hideMark/>
          </w:tcPr>
          <w:p w14:paraId="014AC3FC"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8</w:t>
            </w:r>
          </w:p>
        </w:tc>
        <w:tc>
          <w:tcPr>
            <w:tcW w:w="1518" w:type="dxa"/>
            <w:tcBorders>
              <w:top w:val="single" w:sz="4" w:space="0" w:color="auto"/>
              <w:left w:val="nil"/>
              <w:bottom w:val="single" w:sz="4" w:space="0" w:color="auto"/>
              <w:right w:val="nil"/>
            </w:tcBorders>
            <w:shd w:val="clear" w:color="auto" w:fill="auto"/>
            <w:hideMark/>
          </w:tcPr>
          <w:p w14:paraId="2C4D43F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single" w:sz="4" w:space="0" w:color="auto"/>
              <w:right w:val="nil"/>
            </w:tcBorders>
            <w:shd w:val="clear" w:color="auto" w:fill="auto"/>
            <w:hideMark/>
          </w:tcPr>
          <w:p w14:paraId="2B35DF2F"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xml:space="preserve">Review personal statements </w:t>
            </w:r>
          </w:p>
        </w:tc>
        <w:tc>
          <w:tcPr>
            <w:tcW w:w="2250" w:type="dxa"/>
            <w:tcBorders>
              <w:top w:val="single" w:sz="4" w:space="0" w:color="auto"/>
              <w:left w:val="nil"/>
              <w:bottom w:val="single" w:sz="4" w:space="0" w:color="auto"/>
              <w:right w:val="nil"/>
            </w:tcBorders>
            <w:shd w:val="clear" w:color="auto" w:fill="auto"/>
            <w:hideMark/>
          </w:tcPr>
          <w:p w14:paraId="4CBFDBBD"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Conclusions section due</w:t>
            </w:r>
          </w:p>
        </w:tc>
        <w:tc>
          <w:tcPr>
            <w:tcW w:w="2340" w:type="dxa"/>
            <w:tcBorders>
              <w:top w:val="single" w:sz="4" w:space="0" w:color="auto"/>
              <w:left w:val="nil"/>
              <w:bottom w:val="single" w:sz="4" w:space="0" w:color="auto"/>
              <w:right w:val="nil"/>
            </w:tcBorders>
            <w:shd w:val="clear" w:color="auto" w:fill="auto"/>
            <w:hideMark/>
          </w:tcPr>
          <w:p w14:paraId="775DB2B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Abstract</w:t>
            </w:r>
          </w:p>
        </w:tc>
        <w:tc>
          <w:tcPr>
            <w:tcW w:w="1620" w:type="dxa"/>
            <w:tcBorders>
              <w:top w:val="single" w:sz="4" w:space="0" w:color="auto"/>
              <w:left w:val="nil"/>
              <w:bottom w:val="single" w:sz="4" w:space="0" w:color="auto"/>
              <w:right w:val="nil"/>
            </w:tcBorders>
            <w:shd w:val="clear" w:color="auto" w:fill="auto"/>
            <w:hideMark/>
          </w:tcPr>
          <w:p w14:paraId="609D2E54"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single" w:sz="4" w:space="0" w:color="auto"/>
              <w:right w:val="nil"/>
            </w:tcBorders>
            <w:shd w:val="clear" w:color="auto" w:fill="auto"/>
            <w:hideMark/>
          </w:tcPr>
          <w:p w14:paraId="09073A70"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single" w:sz="4" w:space="0" w:color="auto"/>
              <w:left w:val="nil"/>
              <w:bottom w:val="single" w:sz="4" w:space="0" w:color="auto"/>
              <w:right w:val="nil"/>
            </w:tcBorders>
            <w:shd w:val="clear" w:color="auto" w:fill="auto"/>
            <w:hideMark/>
          </w:tcPr>
          <w:p w14:paraId="7559A01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Mentoring outreach event report due</w:t>
            </w:r>
          </w:p>
        </w:tc>
      </w:tr>
      <w:tr w:rsidR="005C0E0B" w:rsidRPr="005C0E0B" w14:paraId="208D7655" w14:textId="77777777" w:rsidTr="005C0E0B">
        <w:trPr>
          <w:trHeight w:val="1000"/>
        </w:trPr>
        <w:tc>
          <w:tcPr>
            <w:tcW w:w="579" w:type="dxa"/>
            <w:tcBorders>
              <w:top w:val="nil"/>
              <w:left w:val="nil"/>
              <w:bottom w:val="nil"/>
              <w:right w:val="nil"/>
            </w:tcBorders>
            <w:shd w:val="clear" w:color="000000" w:fill="BFBFBF"/>
            <w:textDirection w:val="btLr"/>
            <w:vAlign w:val="center"/>
            <w:hideMark/>
          </w:tcPr>
          <w:p w14:paraId="6E2D09CB"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9</w:t>
            </w:r>
          </w:p>
        </w:tc>
        <w:tc>
          <w:tcPr>
            <w:tcW w:w="1518" w:type="dxa"/>
            <w:tcBorders>
              <w:top w:val="nil"/>
              <w:left w:val="nil"/>
              <w:bottom w:val="nil"/>
              <w:right w:val="nil"/>
            </w:tcBorders>
            <w:shd w:val="clear" w:color="000000" w:fill="BFBFBF"/>
            <w:hideMark/>
          </w:tcPr>
          <w:p w14:paraId="50DD92C0"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nil"/>
              <w:left w:val="nil"/>
              <w:bottom w:val="nil"/>
              <w:right w:val="nil"/>
            </w:tcBorders>
            <w:shd w:val="clear" w:color="000000" w:fill="BFBFBF"/>
            <w:hideMark/>
          </w:tcPr>
          <w:p w14:paraId="5F53C01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Conference Proposal Writing Workshop</w:t>
            </w:r>
          </w:p>
        </w:tc>
        <w:tc>
          <w:tcPr>
            <w:tcW w:w="2250" w:type="dxa"/>
            <w:tcBorders>
              <w:top w:val="nil"/>
              <w:left w:val="nil"/>
              <w:bottom w:val="nil"/>
              <w:right w:val="nil"/>
            </w:tcBorders>
            <w:shd w:val="clear" w:color="000000" w:fill="BFBFBF"/>
            <w:hideMark/>
          </w:tcPr>
          <w:p w14:paraId="2AFC30BB"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Abstract due</w:t>
            </w:r>
          </w:p>
        </w:tc>
        <w:tc>
          <w:tcPr>
            <w:tcW w:w="2340" w:type="dxa"/>
            <w:tcBorders>
              <w:top w:val="nil"/>
              <w:left w:val="nil"/>
              <w:bottom w:val="nil"/>
              <w:right w:val="nil"/>
            </w:tcBorders>
            <w:shd w:val="clear" w:color="000000" w:fill="BFBFBF"/>
            <w:hideMark/>
          </w:tcPr>
          <w:p w14:paraId="27E646A2"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 Presentations &amp; Posters</w:t>
            </w:r>
          </w:p>
        </w:tc>
        <w:tc>
          <w:tcPr>
            <w:tcW w:w="1620" w:type="dxa"/>
            <w:tcBorders>
              <w:top w:val="nil"/>
              <w:left w:val="nil"/>
              <w:bottom w:val="nil"/>
              <w:right w:val="nil"/>
            </w:tcBorders>
            <w:shd w:val="clear" w:color="000000" w:fill="BFBFBF"/>
            <w:hideMark/>
          </w:tcPr>
          <w:p w14:paraId="4830806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nil"/>
              <w:left w:val="nil"/>
              <w:bottom w:val="nil"/>
              <w:right w:val="nil"/>
            </w:tcBorders>
            <w:shd w:val="clear" w:color="000000" w:fill="BFBFBF"/>
            <w:hideMark/>
          </w:tcPr>
          <w:p w14:paraId="07B9E6A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Weekly faculty evaluations and student timesheets due</w:t>
            </w:r>
          </w:p>
        </w:tc>
        <w:tc>
          <w:tcPr>
            <w:tcW w:w="2013" w:type="dxa"/>
            <w:tcBorders>
              <w:top w:val="nil"/>
              <w:left w:val="nil"/>
              <w:bottom w:val="nil"/>
              <w:right w:val="nil"/>
            </w:tcBorders>
            <w:shd w:val="clear" w:color="000000" w:fill="BFBFBF"/>
            <w:hideMark/>
          </w:tcPr>
          <w:p w14:paraId="01D341BC"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r>
      <w:tr w:rsidR="005C0E0B" w:rsidRPr="005C0E0B" w14:paraId="0A6B0053" w14:textId="77777777" w:rsidTr="005C0E0B">
        <w:trPr>
          <w:trHeight w:val="1540"/>
        </w:trPr>
        <w:tc>
          <w:tcPr>
            <w:tcW w:w="579" w:type="dxa"/>
            <w:tcBorders>
              <w:top w:val="single" w:sz="4" w:space="0" w:color="auto"/>
              <w:left w:val="nil"/>
              <w:bottom w:val="nil"/>
              <w:right w:val="nil"/>
            </w:tcBorders>
            <w:shd w:val="clear" w:color="auto" w:fill="auto"/>
            <w:textDirection w:val="btLr"/>
            <w:vAlign w:val="center"/>
            <w:hideMark/>
          </w:tcPr>
          <w:p w14:paraId="6E0154B9" w14:textId="77777777" w:rsidR="005C0E0B" w:rsidRPr="005C0E0B" w:rsidRDefault="005C0E0B" w:rsidP="00E13B1D">
            <w:pPr>
              <w:spacing w:after="120" w:line="240" w:lineRule="auto"/>
              <w:jc w:val="center"/>
              <w:rPr>
                <w:rFonts w:ascii="Times New Roman" w:eastAsia="Times New Roman" w:hAnsi="Times New Roman" w:cs="Times New Roman"/>
                <w:b/>
                <w:bCs/>
                <w:sz w:val="24"/>
                <w:szCs w:val="24"/>
              </w:rPr>
            </w:pPr>
            <w:r w:rsidRPr="005C0E0B">
              <w:rPr>
                <w:rFonts w:ascii="Times New Roman" w:eastAsia="Times New Roman" w:hAnsi="Times New Roman" w:cs="Times New Roman"/>
                <w:b/>
                <w:bCs/>
                <w:sz w:val="24"/>
                <w:szCs w:val="24"/>
              </w:rPr>
              <w:t>Week 10</w:t>
            </w:r>
          </w:p>
        </w:tc>
        <w:tc>
          <w:tcPr>
            <w:tcW w:w="1518" w:type="dxa"/>
            <w:tcBorders>
              <w:top w:val="single" w:sz="4" w:space="0" w:color="auto"/>
              <w:left w:val="nil"/>
              <w:bottom w:val="nil"/>
              <w:right w:val="nil"/>
            </w:tcBorders>
            <w:shd w:val="clear" w:color="auto" w:fill="auto"/>
            <w:hideMark/>
          </w:tcPr>
          <w:p w14:paraId="441C36BE"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3321" w:type="dxa"/>
            <w:tcBorders>
              <w:top w:val="single" w:sz="4" w:space="0" w:color="auto"/>
              <w:left w:val="nil"/>
              <w:bottom w:val="nil"/>
              <w:right w:val="nil"/>
            </w:tcBorders>
            <w:shd w:val="clear" w:color="auto" w:fill="auto"/>
            <w:hideMark/>
          </w:tcPr>
          <w:p w14:paraId="096CE27B"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w:t>
            </w:r>
          </w:p>
        </w:tc>
        <w:tc>
          <w:tcPr>
            <w:tcW w:w="2250" w:type="dxa"/>
            <w:tcBorders>
              <w:top w:val="single" w:sz="4" w:space="0" w:color="auto"/>
              <w:left w:val="nil"/>
              <w:bottom w:val="nil"/>
              <w:right w:val="nil"/>
            </w:tcBorders>
            <w:shd w:val="clear" w:color="auto" w:fill="auto"/>
            <w:hideMark/>
          </w:tcPr>
          <w:p w14:paraId="313938CA" w14:textId="77777777" w:rsidR="005C0E0B" w:rsidRPr="005C0E0B" w:rsidRDefault="005C0E0B" w:rsidP="00E13B1D">
            <w:pPr>
              <w:spacing w:after="120" w:line="240" w:lineRule="auto"/>
              <w:rPr>
                <w:rFonts w:ascii="Times New Roman" w:eastAsia="Times New Roman" w:hAnsi="Times New Roman" w:cs="Times New Roman"/>
                <w:color w:val="FF0000"/>
                <w:sz w:val="24"/>
                <w:szCs w:val="24"/>
              </w:rPr>
            </w:pPr>
            <w:r w:rsidRPr="005C0E0B">
              <w:rPr>
                <w:rFonts w:ascii="Times New Roman" w:eastAsia="Times New Roman" w:hAnsi="Times New Roman" w:cs="Times New Roman"/>
                <w:color w:val="FF0000"/>
                <w:sz w:val="24"/>
                <w:szCs w:val="24"/>
              </w:rPr>
              <w:t>Presentations &amp; Posters documents due</w:t>
            </w:r>
          </w:p>
        </w:tc>
        <w:tc>
          <w:tcPr>
            <w:tcW w:w="2340" w:type="dxa"/>
            <w:tcBorders>
              <w:top w:val="single" w:sz="4" w:space="0" w:color="auto"/>
              <w:left w:val="nil"/>
              <w:bottom w:val="nil"/>
              <w:right w:val="nil"/>
            </w:tcBorders>
            <w:shd w:val="clear" w:color="auto" w:fill="auto"/>
            <w:hideMark/>
          </w:tcPr>
          <w:p w14:paraId="7B446862"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Research group meetings</w:t>
            </w:r>
          </w:p>
        </w:tc>
        <w:tc>
          <w:tcPr>
            <w:tcW w:w="1620" w:type="dxa"/>
            <w:tcBorders>
              <w:top w:val="single" w:sz="4" w:space="0" w:color="auto"/>
              <w:left w:val="nil"/>
              <w:bottom w:val="nil"/>
              <w:right w:val="nil"/>
            </w:tcBorders>
            <w:shd w:val="clear" w:color="auto" w:fill="auto"/>
            <w:hideMark/>
          </w:tcPr>
          <w:p w14:paraId="0A6570FD"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xml:space="preserve">Poster presentations; </w:t>
            </w:r>
            <w:r w:rsidRPr="005C0E0B">
              <w:rPr>
                <w:rFonts w:ascii="Times New Roman" w:eastAsia="Times New Roman" w:hAnsi="Times New Roman" w:cs="Times New Roman"/>
                <w:color w:val="FF0000"/>
                <w:sz w:val="24"/>
                <w:szCs w:val="24"/>
              </w:rPr>
              <w:t>Final papers due</w:t>
            </w:r>
          </w:p>
        </w:tc>
        <w:tc>
          <w:tcPr>
            <w:tcW w:w="2250" w:type="dxa"/>
            <w:tcBorders>
              <w:top w:val="single" w:sz="4" w:space="0" w:color="auto"/>
              <w:left w:val="nil"/>
              <w:bottom w:val="nil"/>
              <w:right w:val="nil"/>
            </w:tcBorders>
            <w:shd w:val="clear" w:color="auto" w:fill="auto"/>
            <w:hideMark/>
          </w:tcPr>
          <w:p w14:paraId="70AC5746"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Oral presentations; Meet with faculty; decide next steps (i.e. conference presentation); final timesheet due</w:t>
            </w:r>
          </w:p>
        </w:tc>
        <w:tc>
          <w:tcPr>
            <w:tcW w:w="2013" w:type="dxa"/>
            <w:tcBorders>
              <w:top w:val="single" w:sz="4" w:space="0" w:color="auto"/>
              <w:left w:val="nil"/>
              <w:bottom w:val="nil"/>
              <w:right w:val="nil"/>
            </w:tcBorders>
            <w:shd w:val="clear" w:color="auto" w:fill="auto"/>
            <w:hideMark/>
          </w:tcPr>
          <w:p w14:paraId="1E9D0F91" w14:textId="77777777" w:rsidR="005C0E0B" w:rsidRPr="005C0E0B" w:rsidRDefault="005C0E0B" w:rsidP="00E13B1D">
            <w:pPr>
              <w:spacing w:after="120" w:line="240" w:lineRule="auto"/>
              <w:rPr>
                <w:rFonts w:ascii="Times New Roman" w:eastAsia="Times New Roman" w:hAnsi="Times New Roman" w:cs="Times New Roman"/>
                <w:color w:val="000000"/>
                <w:sz w:val="24"/>
                <w:szCs w:val="24"/>
              </w:rPr>
            </w:pPr>
            <w:r w:rsidRPr="005C0E0B">
              <w:rPr>
                <w:rFonts w:ascii="Times New Roman" w:eastAsia="Times New Roman" w:hAnsi="Times New Roman" w:cs="Times New Roman"/>
                <w:color w:val="000000"/>
                <w:sz w:val="24"/>
                <w:szCs w:val="24"/>
              </w:rPr>
              <w:t xml:space="preserve">Move out date (may vary); Upload all materials to </w:t>
            </w:r>
            <w:proofErr w:type="spellStart"/>
            <w:r w:rsidRPr="005C0E0B">
              <w:rPr>
                <w:rFonts w:ascii="Times New Roman" w:eastAsia="Times New Roman" w:hAnsi="Times New Roman" w:cs="Times New Roman"/>
                <w:color w:val="000000"/>
                <w:sz w:val="24"/>
                <w:szCs w:val="24"/>
              </w:rPr>
              <w:t>BlackBoard</w:t>
            </w:r>
            <w:proofErr w:type="spellEnd"/>
            <w:r w:rsidRPr="005C0E0B">
              <w:rPr>
                <w:rFonts w:ascii="Times New Roman" w:eastAsia="Times New Roman" w:hAnsi="Times New Roman" w:cs="Times New Roman"/>
                <w:color w:val="000000"/>
                <w:sz w:val="24"/>
                <w:szCs w:val="24"/>
              </w:rPr>
              <w:t xml:space="preserve"> site</w:t>
            </w:r>
          </w:p>
        </w:tc>
      </w:tr>
    </w:tbl>
    <w:p w14:paraId="45F8310A" w14:textId="77777777" w:rsidR="00E07C40" w:rsidRDefault="00E07C40" w:rsidP="00E13B1D">
      <w:pPr>
        <w:spacing w:after="120" w:line="240" w:lineRule="auto"/>
        <w:rPr>
          <w:rFonts w:ascii="Times New Roman" w:hAnsi="Times New Roman" w:cs="Times New Roman"/>
          <w:sz w:val="24"/>
          <w:szCs w:val="24"/>
        </w:rPr>
      </w:pPr>
    </w:p>
    <w:p w14:paraId="4D516DB6" w14:textId="77777777" w:rsidR="005C0E0B" w:rsidRDefault="005C0E0B" w:rsidP="00E13B1D">
      <w:pPr>
        <w:spacing w:after="120" w:line="240" w:lineRule="auto"/>
        <w:rPr>
          <w:rFonts w:ascii="Times New Roman" w:hAnsi="Times New Roman" w:cs="Times New Roman"/>
          <w:sz w:val="24"/>
          <w:szCs w:val="24"/>
        </w:rPr>
        <w:sectPr w:rsidR="005C0E0B" w:rsidSect="00C12EDB">
          <w:pgSz w:w="15840" w:h="12240" w:orient="landscape"/>
          <w:pgMar w:top="1080" w:right="1080" w:bottom="1080" w:left="1080" w:header="720" w:footer="720" w:gutter="0"/>
          <w:cols w:space="720"/>
          <w:docGrid w:linePitch="360"/>
        </w:sectPr>
      </w:pPr>
    </w:p>
    <w:p w14:paraId="47EACA0A" w14:textId="77777777" w:rsidR="005C0E0B" w:rsidRPr="000D0005" w:rsidRDefault="005C0E0B" w:rsidP="005958A8">
      <w:pPr>
        <w:spacing w:after="120" w:line="240" w:lineRule="auto"/>
        <w:rPr>
          <w:rFonts w:ascii="Times New Roman" w:hAnsi="Times New Roman" w:cs="Times New Roman"/>
          <w:sz w:val="24"/>
          <w:szCs w:val="24"/>
        </w:rPr>
      </w:pPr>
    </w:p>
    <w:sectPr w:rsidR="005C0E0B" w:rsidRPr="000D0005" w:rsidSect="001A7E96">
      <w:pgSz w:w="12240" w:h="15840"/>
      <w:pgMar w:top="288"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6A710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1D090" w14:textId="77777777" w:rsidR="00732581" w:rsidRDefault="00732581">
      <w:pPr>
        <w:spacing w:after="0" w:line="240" w:lineRule="auto"/>
      </w:pPr>
      <w:r>
        <w:separator/>
      </w:r>
    </w:p>
  </w:endnote>
  <w:endnote w:type="continuationSeparator" w:id="0">
    <w:p w14:paraId="763D29C6" w14:textId="77777777" w:rsidR="00732581" w:rsidRDefault="00732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496D2" w14:textId="77777777" w:rsidR="00A61F56" w:rsidRDefault="00A61F56" w:rsidP="00AD20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EAA50C" w14:textId="77777777" w:rsidR="00A61F56" w:rsidRDefault="00A61F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17CA8" w14:textId="77777777" w:rsidR="00A61F56" w:rsidRPr="00075F9C" w:rsidRDefault="00A61F56" w:rsidP="00AD2050">
    <w:pPr>
      <w:pStyle w:val="Footer"/>
      <w:framePr w:wrap="around" w:vAnchor="text" w:hAnchor="margin" w:xAlign="center" w:y="1"/>
      <w:rPr>
        <w:rStyle w:val="PageNumber"/>
        <w:rFonts w:ascii="Times New Roman" w:hAnsi="Times New Roman" w:cs="Times New Roman"/>
      </w:rPr>
    </w:pPr>
    <w:r w:rsidRPr="00075F9C">
      <w:rPr>
        <w:rStyle w:val="PageNumber"/>
        <w:rFonts w:ascii="Times New Roman" w:hAnsi="Times New Roman" w:cs="Times New Roman"/>
      </w:rPr>
      <w:fldChar w:fldCharType="begin"/>
    </w:r>
    <w:r w:rsidRPr="00075F9C">
      <w:rPr>
        <w:rStyle w:val="PageNumber"/>
        <w:rFonts w:ascii="Times New Roman" w:hAnsi="Times New Roman" w:cs="Times New Roman"/>
      </w:rPr>
      <w:instrText xml:space="preserve">PAGE  </w:instrText>
    </w:r>
    <w:r w:rsidRPr="00075F9C">
      <w:rPr>
        <w:rStyle w:val="PageNumber"/>
        <w:rFonts w:ascii="Times New Roman" w:hAnsi="Times New Roman" w:cs="Times New Roman"/>
      </w:rPr>
      <w:fldChar w:fldCharType="separate"/>
    </w:r>
    <w:r w:rsidR="00C20AE9">
      <w:rPr>
        <w:rStyle w:val="PageNumber"/>
        <w:rFonts w:ascii="Times New Roman" w:hAnsi="Times New Roman" w:cs="Times New Roman"/>
        <w:noProof/>
      </w:rPr>
      <w:t>2</w:t>
    </w:r>
    <w:r w:rsidRPr="00075F9C">
      <w:rPr>
        <w:rStyle w:val="PageNumber"/>
        <w:rFonts w:ascii="Times New Roman" w:hAnsi="Times New Roman" w:cs="Times New Roman"/>
      </w:rPr>
      <w:fldChar w:fldCharType="end"/>
    </w:r>
  </w:p>
  <w:p w14:paraId="3827EFA8" w14:textId="77777777" w:rsidR="00A61F56" w:rsidRPr="00075F9C" w:rsidRDefault="00A61F56">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316E9" w14:textId="77777777" w:rsidR="00732581" w:rsidRDefault="00732581">
      <w:pPr>
        <w:spacing w:after="0" w:line="240" w:lineRule="auto"/>
      </w:pPr>
      <w:r>
        <w:separator/>
      </w:r>
    </w:p>
  </w:footnote>
  <w:footnote w:type="continuationSeparator" w:id="0">
    <w:p w14:paraId="02B7B113" w14:textId="77777777" w:rsidR="00732581" w:rsidRDefault="007325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6083"/>
    <w:multiLevelType w:val="hybridMultilevel"/>
    <w:tmpl w:val="86D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6797C"/>
    <w:multiLevelType w:val="hybridMultilevel"/>
    <w:tmpl w:val="D04EEFC4"/>
    <w:lvl w:ilvl="0" w:tplc="6EC28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C5AB7"/>
    <w:multiLevelType w:val="hybridMultilevel"/>
    <w:tmpl w:val="F114267A"/>
    <w:lvl w:ilvl="0" w:tplc="14FA2198">
      <w:start w:val="10"/>
      <w:numFmt w:val="bullet"/>
      <w:lvlText w:val="-"/>
      <w:lvlJc w:val="left"/>
      <w:pPr>
        <w:ind w:left="324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30F2E"/>
    <w:multiLevelType w:val="hybridMultilevel"/>
    <w:tmpl w:val="085894F4"/>
    <w:lvl w:ilvl="0" w:tplc="6EC28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7369"/>
    <w:multiLevelType w:val="hybridMultilevel"/>
    <w:tmpl w:val="9542AE90"/>
    <w:lvl w:ilvl="0" w:tplc="6EC28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67FD1"/>
    <w:multiLevelType w:val="hybridMultilevel"/>
    <w:tmpl w:val="7966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6A2B7E"/>
    <w:multiLevelType w:val="hybridMultilevel"/>
    <w:tmpl w:val="6B46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E11498"/>
    <w:multiLevelType w:val="hybridMultilevel"/>
    <w:tmpl w:val="6A0C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718E7"/>
    <w:multiLevelType w:val="hybridMultilevel"/>
    <w:tmpl w:val="33A8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14A45"/>
    <w:multiLevelType w:val="multilevel"/>
    <w:tmpl w:val="DF3C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E03C60"/>
    <w:multiLevelType w:val="hybridMultilevel"/>
    <w:tmpl w:val="F4ECB998"/>
    <w:lvl w:ilvl="0" w:tplc="6EC28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BC5EB2"/>
    <w:multiLevelType w:val="hybridMultilevel"/>
    <w:tmpl w:val="47E47B88"/>
    <w:lvl w:ilvl="0" w:tplc="6EC28A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6F2962"/>
    <w:multiLevelType w:val="hybridMultilevel"/>
    <w:tmpl w:val="812CF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2"/>
  </w:num>
  <w:num w:numId="3">
    <w:abstractNumId w:val="5"/>
  </w:num>
  <w:num w:numId="4">
    <w:abstractNumId w:val="3"/>
  </w:num>
  <w:num w:numId="5">
    <w:abstractNumId w:val="7"/>
  </w:num>
  <w:num w:numId="6">
    <w:abstractNumId w:val="11"/>
  </w:num>
  <w:num w:numId="7">
    <w:abstractNumId w:val="1"/>
  </w:num>
  <w:num w:numId="8">
    <w:abstractNumId w:val="10"/>
  </w:num>
  <w:num w:numId="9">
    <w:abstractNumId w:val="2"/>
  </w:num>
  <w:num w:numId="10">
    <w:abstractNumId w:val="6"/>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05"/>
    <w:rsid w:val="00061057"/>
    <w:rsid w:val="00061830"/>
    <w:rsid w:val="0006386A"/>
    <w:rsid w:val="000A7E83"/>
    <w:rsid w:val="000D0005"/>
    <w:rsid w:val="000F4F9E"/>
    <w:rsid w:val="00105D64"/>
    <w:rsid w:val="00170C60"/>
    <w:rsid w:val="0017396D"/>
    <w:rsid w:val="001A7E96"/>
    <w:rsid w:val="00225E5B"/>
    <w:rsid w:val="002604B3"/>
    <w:rsid w:val="002D5F77"/>
    <w:rsid w:val="002E4F22"/>
    <w:rsid w:val="00392F5E"/>
    <w:rsid w:val="003A26FC"/>
    <w:rsid w:val="003C63CA"/>
    <w:rsid w:val="003D3B19"/>
    <w:rsid w:val="004244D2"/>
    <w:rsid w:val="00485CB3"/>
    <w:rsid w:val="00494F6D"/>
    <w:rsid w:val="004C7EFB"/>
    <w:rsid w:val="004F2FF1"/>
    <w:rsid w:val="004F54B9"/>
    <w:rsid w:val="005061EE"/>
    <w:rsid w:val="00511660"/>
    <w:rsid w:val="0055387D"/>
    <w:rsid w:val="00584514"/>
    <w:rsid w:val="005958A8"/>
    <w:rsid w:val="005A0304"/>
    <w:rsid w:val="005B1ED3"/>
    <w:rsid w:val="005B6CF2"/>
    <w:rsid w:val="005C0E0B"/>
    <w:rsid w:val="0069192E"/>
    <w:rsid w:val="006A012F"/>
    <w:rsid w:val="00705840"/>
    <w:rsid w:val="00732581"/>
    <w:rsid w:val="00734A64"/>
    <w:rsid w:val="007379B6"/>
    <w:rsid w:val="00751E65"/>
    <w:rsid w:val="007B5BEC"/>
    <w:rsid w:val="007C1C8E"/>
    <w:rsid w:val="007D2892"/>
    <w:rsid w:val="0086492B"/>
    <w:rsid w:val="0087119D"/>
    <w:rsid w:val="00872288"/>
    <w:rsid w:val="008931C0"/>
    <w:rsid w:val="00893E16"/>
    <w:rsid w:val="008A0B02"/>
    <w:rsid w:val="008B5792"/>
    <w:rsid w:val="00932128"/>
    <w:rsid w:val="00974C25"/>
    <w:rsid w:val="009B72F3"/>
    <w:rsid w:val="00A6018A"/>
    <w:rsid w:val="00A61F56"/>
    <w:rsid w:val="00A6648C"/>
    <w:rsid w:val="00A803FC"/>
    <w:rsid w:val="00A84F59"/>
    <w:rsid w:val="00AD2050"/>
    <w:rsid w:val="00B329CB"/>
    <w:rsid w:val="00BB254E"/>
    <w:rsid w:val="00C0253C"/>
    <w:rsid w:val="00C12EDB"/>
    <w:rsid w:val="00C20AE9"/>
    <w:rsid w:val="00C22E7D"/>
    <w:rsid w:val="00C4528D"/>
    <w:rsid w:val="00C96D2E"/>
    <w:rsid w:val="00CB3E18"/>
    <w:rsid w:val="00CB6016"/>
    <w:rsid w:val="00CE4B1E"/>
    <w:rsid w:val="00CF7908"/>
    <w:rsid w:val="00D16058"/>
    <w:rsid w:val="00D27581"/>
    <w:rsid w:val="00D81D43"/>
    <w:rsid w:val="00DB6904"/>
    <w:rsid w:val="00DC1594"/>
    <w:rsid w:val="00DE5756"/>
    <w:rsid w:val="00E07C40"/>
    <w:rsid w:val="00E13B1D"/>
    <w:rsid w:val="00E17BA1"/>
    <w:rsid w:val="00E23CBD"/>
    <w:rsid w:val="00E270E0"/>
    <w:rsid w:val="00E42595"/>
    <w:rsid w:val="00E6627B"/>
    <w:rsid w:val="00EA76FE"/>
    <w:rsid w:val="00EE18E6"/>
    <w:rsid w:val="00F27E52"/>
    <w:rsid w:val="00F34C5A"/>
    <w:rsid w:val="00FF3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77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C5A"/>
    <w:pPr>
      <w:ind w:left="720"/>
      <w:contextualSpacing/>
    </w:pPr>
  </w:style>
  <w:style w:type="table" w:styleId="LightShading">
    <w:name w:val="Light Shading"/>
    <w:basedOn w:val="TableNormal"/>
    <w:uiPriority w:val="60"/>
    <w:rsid w:val="00AD20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AD20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050"/>
  </w:style>
  <w:style w:type="character" w:styleId="PageNumber">
    <w:name w:val="page number"/>
    <w:basedOn w:val="DefaultParagraphFont"/>
    <w:uiPriority w:val="99"/>
    <w:semiHidden/>
    <w:unhideWhenUsed/>
    <w:rsid w:val="00AD2050"/>
  </w:style>
  <w:style w:type="character" w:styleId="CommentReference">
    <w:name w:val="annotation reference"/>
    <w:basedOn w:val="DefaultParagraphFont"/>
    <w:uiPriority w:val="99"/>
    <w:semiHidden/>
    <w:unhideWhenUsed/>
    <w:rsid w:val="008A0B02"/>
    <w:rPr>
      <w:sz w:val="18"/>
      <w:szCs w:val="18"/>
    </w:rPr>
  </w:style>
  <w:style w:type="paragraph" w:styleId="CommentText">
    <w:name w:val="annotation text"/>
    <w:basedOn w:val="Normal"/>
    <w:link w:val="CommentTextChar"/>
    <w:uiPriority w:val="99"/>
    <w:semiHidden/>
    <w:unhideWhenUsed/>
    <w:rsid w:val="008A0B02"/>
    <w:pPr>
      <w:spacing w:line="240" w:lineRule="auto"/>
    </w:pPr>
    <w:rPr>
      <w:sz w:val="24"/>
      <w:szCs w:val="24"/>
    </w:rPr>
  </w:style>
  <w:style w:type="character" w:customStyle="1" w:styleId="CommentTextChar">
    <w:name w:val="Comment Text Char"/>
    <w:basedOn w:val="DefaultParagraphFont"/>
    <w:link w:val="CommentText"/>
    <w:uiPriority w:val="99"/>
    <w:semiHidden/>
    <w:rsid w:val="008A0B02"/>
    <w:rPr>
      <w:sz w:val="24"/>
      <w:szCs w:val="24"/>
    </w:rPr>
  </w:style>
  <w:style w:type="paragraph" w:styleId="CommentSubject">
    <w:name w:val="annotation subject"/>
    <w:basedOn w:val="CommentText"/>
    <w:next w:val="CommentText"/>
    <w:link w:val="CommentSubjectChar"/>
    <w:uiPriority w:val="99"/>
    <w:semiHidden/>
    <w:unhideWhenUsed/>
    <w:rsid w:val="008A0B02"/>
    <w:rPr>
      <w:b/>
      <w:bCs/>
      <w:sz w:val="20"/>
      <w:szCs w:val="20"/>
    </w:rPr>
  </w:style>
  <w:style w:type="character" w:customStyle="1" w:styleId="CommentSubjectChar">
    <w:name w:val="Comment Subject Char"/>
    <w:basedOn w:val="CommentTextChar"/>
    <w:link w:val="CommentSubject"/>
    <w:uiPriority w:val="99"/>
    <w:semiHidden/>
    <w:rsid w:val="008A0B02"/>
    <w:rPr>
      <w:b/>
      <w:bCs/>
      <w:sz w:val="20"/>
      <w:szCs w:val="20"/>
    </w:rPr>
  </w:style>
  <w:style w:type="paragraph" w:styleId="BalloonText">
    <w:name w:val="Balloon Text"/>
    <w:basedOn w:val="Normal"/>
    <w:link w:val="BalloonTextChar"/>
    <w:uiPriority w:val="99"/>
    <w:semiHidden/>
    <w:unhideWhenUsed/>
    <w:rsid w:val="008A0B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B02"/>
    <w:rPr>
      <w:rFonts w:ascii="Lucida Grande" w:hAnsi="Lucida Grande" w:cs="Lucida Grande"/>
      <w:sz w:val="18"/>
      <w:szCs w:val="18"/>
    </w:rPr>
  </w:style>
  <w:style w:type="paragraph" w:styleId="NormalWeb">
    <w:name w:val="Normal (Web)"/>
    <w:basedOn w:val="Normal"/>
    <w:uiPriority w:val="99"/>
    <w:unhideWhenUsed/>
    <w:rsid w:val="002604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4B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C5A"/>
    <w:pPr>
      <w:ind w:left="720"/>
      <w:contextualSpacing/>
    </w:pPr>
  </w:style>
  <w:style w:type="table" w:styleId="LightShading">
    <w:name w:val="Light Shading"/>
    <w:basedOn w:val="TableNormal"/>
    <w:uiPriority w:val="60"/>
    <w:rsid w:val="00AD20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AD205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2050"/>
  </w:style>
  <w:style w:type="character" w:styleId="PageNumber">
    <w:name w:val="page number"/>
    <w:basedOn w:val="DefaultParagraphFont"/>
    <w:uiPriority w:val="99"/>
    <w:semiHidden/>
    <w:unhideWhenUsed/>
    <w:rsid w:val="00AD2050"/>
  </w:style>
  <w:style w:type="character" w:styleId="CommentReference">
    <w:name w:val="annotation reference"/>
    <w:basedOn w:val="DefaultParagraphFont"/>
    <w:uiPriority w:val="99"/>
    <w:semiHidden/>
    <w:unhideWhenUsed/>
    <w:rsid w:val="008A0B02"/>
    <w:rPr>
      <w:sz w:val="18"/>
      <w:szCs w:val="18"/>
    </w:rPr>
  </w:style>
  <w:style w:type="paragraph" w:styleId="CommentText">
    <w:name w:val="annotation text"/>
    <w:basedOn w:val="Normal"/>
    <w:link w:val="CommentTextChar"/>
    <w:uiPriority w:val="99"/>
    <w:semiHidden/>
    <w:unhideWhenUsed/>
    <w:rsid w:val="008A0B02"/>
    <w:pPr>
      <w:spacing w:line="240" w:lineRule="auto"/>
    </w:pPr>
    <w:rPr>
      <w:sz w:val="24"/>
      <w:szCs w:val="24"/>
    </w:rPr>
  </w:style>
  <w:style w:type="character" w:customStyle="1" w:styleId="CommentTextChar">
    <w:name w:val="Comment Text Char"/>
    <w:basedOn w:val="DefaultParagraphFont"/>
    <w:link w:val="CommentText"/>
    <w:uiPriority w:val="99"/>
    <w:semiHidden/>
    <w:rsid w:val="008A0B02"/>
    <w:rPr>
      <w:sz w:val="24"/>
      <w:szCs w:val="24"/>
    </w:rPr>
  </w:style>
  <w:style w:type="paragraph" w:styleId="CommentSubject">
    <w:name w:val="annotation subject"/>
    <w:basedOn w:val="CommentText"/>
    <w:next w:val="CommentText"/>
    <w:link w:val="CommentSubjectChar"/>
    <w:uiPriority w:val="99"/>
    <w:semiHidden/>
    <w:unhideWhenUsed/>
    <w:rsid w:val="008A0B02"/>
    <w:rPr>
      <w:b/>
      <w:bCs/>
      <w:sz w:val="20"/>
      <w:szCs w:val="20"/>
    </w:rPr>
  </w:style>
  <w:style w:type="character" w:customStyle="1" w:styleId="CommentSubjectChar">
    <w:name w:val="Comment Subject Char"/>
    <w:basedOn w:val="CommentTextChar"/>
    <w:link w:val="CommentSubject"/>
    <w:uiPriority w:val="99"/>
    <w:semiHidden/>
    <w:rsid w:val="008A0B02"/>
    <w:rPr>
      <w:b/>
      <w:bCs/>
      <w:sz w:val="20"/>
      <w:szCs w:val="20"/>
    </w:rPr>
  </w:style>
  <w:style w:type="paragraph" w:styleId="BalloonText">
    <w:name w:val="Balloon Text"/>
    <w:basedOn w:val="Normal"/>
    <w:link w:val="BalloonTextChar"/>
    <w:uiPriority w:val="99"/>
    <w:semiHidden/>
    <w:unhideWhenUsed/>
    <w:rsid w:val="008A0B0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0B02"/>
    <w:rPr>
      <w:rFonts w:ascii="Lucida Grande" w:hAnsi="Lucida Grande" w:cs="Lucida Grande"/>
      <w:sz w:val="18"/>
      <w:szCs w:val="18"/>
    </w:rPr>
  </w:style>
  <w:style w:type="paragraph" w:styleId="NormalWeb">
    <w:name w:val="Normal (Web)"/>
    <w:basedOn w:val="Normal"/>
    <w:uiPriority w:val="99"/>
    <w:unhideWhenUsed/>
    <w:rsid w:val="002604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0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7755">
      <w:bodyDiv w:val="1"/>
      <w:marLeft w:val="0"/>
      <w:marRight w:val="0"/>
      <w:marTop w:val="0"/>
      <w:marBottom w:val="0"/>
      <w:divBdr>
        <w:top w:val="none" w:sz="0" w:space="0" w:color="auto"/>
        <w:left w:val="none" w:sz="0" w:space="0" w:color="auto"/>
        <w:bottom w:val="none" w:sz="0" w:space="0" w:color="auto"/>
        <w:right w:val="none" w:sz="0" w:space="0" w:color="auto"/>
      </w:divBdr>
    </w:div>
    <w:div w:id="617416046">
      <w:bodyDiv w:val="1"/>
      <w:marLeft w:val="0"/>
      <w:marRight w:val="0"/>
      <w:marTop w:val="0"/>
      <w:marBottom w:val="0"/>
      <w:divBdr>
        <w:top w:val="none" w:sz="0" w:space="0" w:color="auto"/>
        <w:left w:val="none" w:sz="0" w:space="0" w:color="auto"/>
        <w:bottom w:val="none" w:sz="0" w:space="0" w:color="auto"/>
        <w:right w:val="none" w:sz="0" w:space="0" w:color="auto"/>
      </w:divBdr>
    </w:div>
    <w:div w:id="1042367300">
      <w:bodyDiv w:val="1"/>
      <w:marLeft w:val="0"/>
      <w:marRight w:val="0"/>
      <w:marTop w:val="0"/>
      <w:marBottom w:val="0"/>
      <w:divBdr>
        <w:top w:val="none" w:sz="0" w:space="0" w:color="auto"/>
        <w:left w:val="none" w:sz="0" w:space="0" w:color="auto"/>
        <w:bottom w:val="none" w:sz="0" w:space="0" w:color="auto"/>
        <w:right w:val="none" w:sz="0" w:space="0" w:color="auto"/>
      </w:divBdr>
    </w:div>
    <w:div w:id="1156802565">
      <w:bodyDiv w:val="1"/>
      <w:marLeft w:val="0"/>
      <w:marRight w:val="0"/>
      <w:marTop w:val="0"/>
      <w:marBottom w:val="0"/>
      <w:divBdr>
        <w:top w:val="none" w:sz="0" w:space="0" w:color="auto"/>
        <w:left w:val="none" w:sz="0" w:space="0" w:color="auto"/>
        <w:bottom w:val="none" w:sz="0" w:space="0" w:color="auto"/>
        <w:right w:val="none" w:sz="0" w:space="0" w:color="auto"/>
      </w:divBdr>
    </w:div>
    <w:div w:id="1764565834">
      <w:bodyDiv w:val="1"/>
      <w:marLeft w:val="0"/>
      <w:marRight w:val="0"/>
      <w:marTop w:val="0"/>
      <w:marBottom w:val="0"/>
      <w:divBdr>
        <w:top w:val="none" w:sz="0" w:space="0" w:color="auto"/>
        <w:left w:val="none" w:sz="0" w:space="0" w:color="auto"/>
        <w:bottom w:val="none" w:sz="0" w:space="0" w:color="auto"/>
        <w:right w:val="none" w:sz="0" w:space="0" w:color="auto"/>
      </w:divBdr>
      <w:divsChild>
        <w:div w:id="1437212960">
          <w:marLeft w:val="0"/>
          <w:marRight w:val="0"/>
          <w:marTop w:val="0"/>
          <w:marBottom w:val="0"/>
          <w:divBdr>
            <w:top w:val="none" w:sz="0" w:space="0" w:color="auto"/>
            <w:left w:val="none" w:sz="0" w:space="0" w:color="auto"/>
            <w:bottom w:val="none" w:sz="0" w:space="0" w:color="auto"/>
            <w:right w:val="none" w:sz="0" w:space="0" w:color="auto"/>
          </w:divBdr>
          <w:divsChild>
            <w:div w:id="485048325">
              <w:marLeft w:val="0"/>
              <w:marRight w:val="0"/>
              <w:marTop w:val="0"/>
              <w:marBottom w:val="0"/>
              <w:divBdr>
                <w:top w:val="none" w:sz="0" w:space="0" w:color="auto"/>
                <w:left w:val="none" w:sz="0" w:space="0" w:color="auto"/>
                <w:bottom w:val="none" w:sz="0" w:space="0" w:color="auto"/>
                <w:right w:val="none" w:sz="0" w:space="0" w:color="auto"/>
              </w:divBdr>
            </w:div>
            <w:div w:id="155388794">
              <w:marLeft w:val="0"/>
              <w:marRight w:val="0"/>
              <w:marTop w:val="0"/>
              <w:marBottom w:val="0"/>
              <w:divBdr>
                <w:top w:val="none" w:sz="0" w:space="0" w:color="auto"/>
                <w:left w:val="none" w:sz="0" w:space="0" w:color="auto"/>
                <w:bottom w:val="none" w:sz="0" w:space="0" w:color="auto"/>
                <w:right w:val="none" w:sz="0" w:space="0" w:color="auto"/>
              </w:divBdr>
              <w:divsChild>
                <w:div w:id="7242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7409">
          <w:marLeft w:val="0"/>
          <w:marRight w:val="0"/>
          <w:marTop w:val="0"/>
          <w:marBottom w:val="0"/>
          <w:divBdr>
            <w:top w:val="none" w:sz="0" w:space="0" w:color="auto"/>
            <w:left w:val="none" w:sz="0" w:space="0" w:color="auto"/>
            <w:bottom w:val="none" w:sz="0" w:space="0" w:color="auto"/>
            <w:right w:val="none" w:sz="0" w:space="0" w:color="auto"/>
          </w:divBdr>
          <w:divsChild>
            <w:div w:id="4105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file://localhost/Users/mozart/Dropbox/*ACTIVE%20PROJECTS/NHERI%20NCO%20PRESENTATION%20%5BJulio%5D/NCO%20Vision%20Figure%20for%20Header%20%5B04Mar2015a%5D-0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5C816-B9C4-804B-8675-5596E3C6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8529</Words>
  <Characters>48618</Characters>
  <Application>Microsoft Macintosh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57033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Vielma-Cumpian</dc:creator>
  <cp:keywords/>
  <dc:description/>
  <cp:lastModifiedBy>julio ramirez</cp:lastModifiedBy>
  <cp:revision>2</cp:revision>
  <cp:lastPrinted>2016-12-04T16:59:00Z</cp:lastPrinted>
  <dcterms:created xsi:type="dcterms:W3CDTF">2016-12-04T17:02:00Z</dcterms:created>
  <dcterms:modified xsi:type="dcterms:W3CDTF">2016-12-04T17:02:00Z</dcterms:modified>
</cp:coreProperties>
</file>