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484ACF47" w14:textId="77777777" w:rsidR="00F5376B" w:rsidRDefault="00F5376B" w:rsidP="00F5376B">
      <w:pPr>
        <w:rPr>
          <w:rFonts w:eastAsia="Times New Roman" w:cstheme="minorBidi"/>
          <w:sz w:val="22"/>
          <w:szCs w:val="22"/>
        </w:rPr>
      </w:pPr>
      <w:r w:rsidRPr="00F5376B">
        <w:rPr>
          <w:rFonts w:eastAsia="Times New Roman" w:cstheme="minorBidi"/>
          <w:sz w:val="22"/>
          <w:szCs w:val="22"/>
        </w:rPr>
        <w:t xml:space="preserve">The Oregon State University (OSU) College of Engineering (COE) Information Technology Team (COE IT) is responsible for providing cybersecurity and LAN management for all research groups within the COE at Oregon State University. COE works closely with our campus partners to include but not limited to the Chief Information Officer, Chief Information Security Officer, and Chief Network Engineer. </w:t>
      </w:r>
    </w:p>
    <w:p w14:paraId="60B38707" w14:textId="77777777" w:rsidR="00F5376B" w:rsidRDefault="00F5376B" w:rsidP="00F5376B">
      <w:pPr>
        <w:rPr>
          <w:rFonts w:eastAsia="Times New Roman" w:cstheme="minorBidi"/>
          <w:sz w:val="22"/>
          <w:szCs w:val="22"/>
        </w:rPr>
      </w:pPr>
    </w:p>
    <w:p w14:paraId="00F89531" w14:textId="624FF7D3" w:rsidR="00F5376B" w:rsidRDefault="00F5376B" w:rsidP="00F5376B">
      <w:pPr>
        <w:rPr>
          <w:rFonts w:eastAsia="Times New Roman" w:cstheme="minorBidi"/>
          <w:sz w:val="22"/>
          <w:szCs w:val="22"/>
        </w:rPr>
      </w:pPr>
      <w:r w:rsidRPr="00F5376B">
        <w:rPr>
          <w:rFonts w:eastAsia="Times New Roman" w:cstheme="minorBidi"/>
          <w:sz w:val="22"/>
          <w:szCs w:val="22"/>
        </w:rPr>
        <w:t>The COE IT team consists of experts in network design, cybersecurity, and IT infrastructure. IT staff receive ongoing training on core infrastructure technologies and current security threats, ensuring they continue to be experts in their field, both on</w:t>
      </w:r>
      <w:r>
        <w:rPr>
          <w:rFonts w:eastAsia="Times New Roman" w:cstheme="minorBidi"/>
          <w:sz w:val="22"/>
          <w:szCs w:val="22"/>
        </w:rPr>
        <w:t xml:space="preserve"> </w:t>
      </w:r>
      <w:r w:rsidRPr="00F5376B">
        <w:rPr>
          <w:rFonts w:eastAsia="Times New Roman" w:cstheme="minorBidi"/>
          <w:sz w:val="22"/>
          <w:szCs w:val="22"/>
        </w:rPr>
        <w:t xml:space="preserve">premise and cloud-based. All COE IT staff undergo an extensive background checks prior to employment. In addition, all IT staff receive ongoing security training to keep them informed of current cybersecurity threats and vulnerabilities. The campus also provides access to online training resources on IT security and staff is encouraged to utilize these resources. </w:t>
      </w:r>
    </w:p>
    <w:p w14:paraId="5CE7EBB8" w14:textId="77777777" w:rsidR="00F5376B" w:rsidRDefault="00F5376B" w:rsidP="00F5376B">
      <w:pPr>
        <w:rPr>
          <w:rFonts w:eastAsia="Times New Roman" w:cstheme="minorBidi"/>
          <w:sz w:val="22"/>
          <w:szCs w:val="22"/>
        </w:rPr>
      </w:pPr>
    </w:p>
    <w:p w14:paraId="2628A96E" w14:textId="5B801D11" w:rsidR="00F5376B" w:rsidRPr="00F5376B" w:rsidRDefault="00F5376B" w:rsidP="00F5376B">
      <w:pPr>
        <w:rPr>
          <w:rFonts w:eastAsia="Times New Roman" w:cstheme="minorBidi"/>
          <w:sz w:val="22"/>
          <w:szCs w:val="22"/>
        </w:rPr>
      </w:pPr>
      <w:r w:rsidRPr="00F5376B">
        <w:rPr>
          <w:rFonts w:eastAsia="Times New Roman" w:cstheme="minorBidi"/>
          <w:sz w:val="22"/>
          <w:szCs w:val="22"/>
        </w:rPr>
        <w:t>The COE IT team partners with central campus IT Office of Information Security (http://is.oregonstate.edu/ois/what-we-do) for ongoing strategy, incident response, and auditing. OSU believes that classification of data is key to prevention of data loss. To that effect, the University has developed a baseline level of care document that describes common types of OSU data and how it should be protected. Details are documented here: http://is.oregonstate.edu/ois/baseline-standards-care.</w:t>
      </w:r>
    </w:p>
    <w:p w14:paraId="0C223C57" w14:textId="357F8E05" w:rsidR="00845AA3" w:rsidRPr="00B40C12" w:rsidRDefault="00845AA3" w:rsidP="00F95B20">
      <w:pPr>
        <w:pStyle w:val="BodyText"/>
        <w:tabs>
          <w:tab w:val="left" w:pos="860"/>
        </w:tabs>
        <w:spacing w:before="37"/>
        <w:ind w:left="859" w:right="136"/>
      </w:pPr>
    </w:p>
    <w:p w14:paraId="1871821E" w14:textId="77777777" w:rsidR="00845AA3" w:rsidRPr="00B40C12" w:rsidRDefault="00845AA3" w:rsidP="00132299">
      <w:pPr>
        <w:pStyle w:val="Heading1"/>
      </w:pPr>
      <w:r w:rsidRPr="00B40C12">
        <w:t>Roles and Responsibilities</w:t>
      </w:r>
    </w:p>
    <w:p w14:paraId="274EF846" w14:textId="0C6DC334" w:rsidR="00DF6C5D" w:rsidRDefault="00DF6C5D" w:rsidP="00DF6C5D">
      <w:pPr>
        <w:pStyle w:val="BodyText"/>
        <w:tabs>
          <w:tab w:val="left" w:pos="860"/>
        </w:tabs>
        <w:spacing w:before="37"/>
        <w:ind w:right="136"/>
      </w:pPr>
      <w:r>
        <w:t xml:space="preserve">Dave Nevin – CISO </w:t>
      </w:r>
    </w:p>
    <w:p w14:paraId="184C905E" w14:textId="3FA0AC8F" w:rsidR="00DF6C5D" w:rsidRDefault="00DF6C5D" w:rsidP="00DF6C5D">
      <w:pPr>
        <w:pStyle w:val="BodyText"/>
        <w:tabs>
          <w:tab w:val="left" w:pos="860"/>
        </w:tabs>
        <w:spacing w:before="37"/>
        <w:ind w:right="136"/>
      </w:pPr>
      <w:r>
        <w:t>Bob Henry – Senior Security Analyst</w:t>
      </w:r>
    </w:p>
    <w:p w14:paraId="26D7CB58" w14:textId="37CF2F94" w:rsidR="00DF6C5D" w:rsidRPr="005F144A" w:rsidRDefault="00DF6C5D" w:rsidP="00DF6C5D">
      <w:pPr>
        <w:pStyle w:val="BodyText"/>
        <w:tabs>
          <w:tab w:val="left" w:pos="860"/>
        </w:tabs>
        <w:spacing w:before="37"/>
        <w:ind w:right="136"/>
      </w:pPr>
      <w:r>
        <w:t>Daniel Cox – Professor of Civil &amp; Construction Engineering</w:t>
      </w:r>
    </w:p>
    <w:p w14:paraId="49132E27" w14:textId="4B3D084B" w:rsidR="00845AA3" w:rsidRPr="00B40C12" w:rsidRDefault="00132299" w:rsidP="00132299">
      <w:pPr>
        <w:pStyle w:val="Heading2"/>
      </w:pPr>
      <w:r>
        <w:t xml:space="preserve">Site Management Team </w:t>
      </w:r>
    </w:p>
    <w:p w14:paraId="5E1C05C0" w14:textId="2446DE87" w:rsidR="00132299" w:rsidRDefault="00132299" w:rsidP="001A3C76">
      <w:pPr>
        <w:pStyle w:val="BodyText"/>
        <w:tabs>
          <w:tab w:val="left" w:pos="860"/>
        </w:tabs>
        <w:spacing w:before="37"/>
        <w:ind w:right="136"/>
      </w:pPr>
      <w:r>
        <w:t>Overall</w:t>
      </w:r>
      <w:r w:rsidR="00845AA3" w:rsidRPr="00B40C12">
        <w:t xml:space="preserve"> responsibility for the </w:t>
      </w:r>
      <w:r>
        <w:t>security of the facility lies</w:t>
      </w:r>
      <w:r w:rsidR="00845AA3" w:rsidRPr="00B40C12">
        <w:t xml:space="preserve"> with the management team comprised of </w:t>
      </w:r>
      <w:r w:rsidR="00DF6C5D">
        <w:t xml:space="preserve">Dave Nevin, Bob Henry. </w:t>
      </w:r>
      <w:r w:rsidR="00845AA3" w:rsidRPr="00B40C12">
        <w:t xml:space="preserve">This management team will be assisted by the DesignSafe CSO in the matter of the cybersecurity program and its overall goals, objectives, and priorities in order to support the overall mission of </w:t>
      </w:r>
      <w:r w:rsidR="00E05F74">
        <w:t>NHERI</w:t>
      </w:r>
      <w:r w:rsidR="00845AA3" w:rsidRPr="00B40C12">
        <w:t xml:space="preserve">. </w:t>
      </w:r>
    </w:p>
    <w:p w14:paraId="741591EE" w14:textId="35218D08" w:rsidR="00132299" w:rsidRPr="00B40C12" w:rsidRDefault="00132299" w:rsidP="00132299">
      <w:pPr>
        <w:pStyle w:val="Heading2"/>
      </w:pPr>
      <w:r>
        <w:t xml:space="preserve">Site Security Contact </w:t>
      </w:r>
    </w:p>
    <w:p w14:paraId="1345DB05" w14:textId="2C5A565D" w:rsidR="00845AA3" w:rsidRPr="00B40C12" w:rsidRDefault="00132299" w:rsidP="00845AA3">
      <w:pPr>
        <w:pStyle w:val="BodyText"/>
        <w:tabs>
          <w:tab w:val="left" w:pos="860"/>
        </w:tabs>
        <w:spacing w:before="37"/>
        <w:ind w:right="136"/>
      </w:pPr>
      <w:r>
        <w:t xml:space="preserve">The site security contact, </w:t>
      </w:r>
      <w:r w:rsidR="005F144A" w:rsidRPr="005F144A">
        <w:t>Dan Cox</w:t>
      </w:r>
      <w:r w:rsidR="005F144A">
        <w:t xml:space="preserve"> </w:t>
      </w:r>
      <w:r>
        <w:t xml:space="preserve">is responsible for day-to-day management of cybersecurity at each site.  The contact will also serve as the liaison between the site and the DesignSafe Chief Security Officer. </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TACC’s Information Security Officer, directs DesignSafe’s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lastRenderedPageBreak/>
        <w:t>Security Working Group</w:t>
      </w:r>
    </w:p>
    <w:p w14:paraId="11887727" w14:textId="22612433"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r w:rsidRPr="00B40C12">
        <w:t xml:space="preserve">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r>
        <w:t>DesignSafe’s</w:t>
      </w:r>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r>
        <w:t>DesignSafe</w:t>
      </w:r>
      <w:r w:rsidRPr="00845CE9">
        <w:t>’s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r>
        <w:t>DesignSafe</w:t>
      </w:r>
      <w:r w:rsidRPr="00845CE9">
        <w:t xml:space="preserve">’s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r w:rsidRPr="00B40C12">
        <w:t xml:space="preserve">DesignSafe’s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year, and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w:t>
      </w:r>
      <w:r w:rsidRPr="00B40C12">
        <w:lastRenderedPageBreak/>
        <w:t xml:space="preserve">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t>Technical Safeguards</w:t>
      </w:r>
    </w:p>
    <w:p w14:paraId="33F981FC" w14:textId="77777777" w:rsidR="00845AA3" w:rsidRPr="00B40C12" w:rsidRDefault="00845AA3" w:rsidP="00C15E98">
      <w:pPr>
        <w:pStyle w:val="Heading2"/>
      </w:pPr>
      <w:r w:rsidRPr="00B40C12">
        <w:t xml:space="preserve">Proactive Security Monitoring and Detection </w:t>
      </w:r>
    </w:p>
    <w:p w14:paraId="736DAB9C" w14:textId="77777777" w:rsidR="005F144A" w:rsidRPr="005F144A" w:rsidRDefault="005F144A" w:rsidP="00F5376B">
      <w:pPr>
        <w:rPr>
          <w:rFonts w:eastAsia="Times New Roman" w:cstheme="minorBidi"/>
          <w:sz w:val="22"/>
          <w:szCs w:val="22"/>
        </w:rPr>
      </w:pPr>
      <w:r w:rsidRPr="005F144A">
        <w:rPr>
          <w:rFonts w:eastAsia="Times New Roman" w:cstheme="minorBidi"/>
          <w:sz w:val="22"/>
          <w:szCs w:val="22"/>
        </w:rPr>
        <w:t>We utilize a network security analysis and monitoring tool. This tool is located on the outside edge of our network and receives a copy of all inbound and outbound network traffic. This traffic, in the form of data packets, contains information on which computer the data came from, to which computer it is headed, and the data being sent. Our tool strips the data portion from the packet, performs a one-way cryptographic hash function on that data, saves the key generated by this algorithm, logs the destination, source, and time, then disposes the entire packet.</w:t>
      </w:r>
    </w:p>
    <w:p w14:paraId="515D81E6" w14:textId="77777777" w:rsidR="005F144A" w:rsidRPr="005F144A" w:rsidRDefault="005F144A" w:rsidP="00F5376B">
      <w:pPr>
        <w:rPr>
          <w:rFonts w:eastAsia="Times New Roman" w:cstheme="minorBidi"/>
          <w:sz w:val="22"/>
          <w:szCs w:val="22"/>
        </w:rPr>
      </w:pPr>
      <w:r w:rsidRPr="005F144A">
        <w:rPr>
          <w:rFonts w:eastAsia="Times New Roman" w:cstheme="minorBidi"/>
          <w:sz w:val="22"/>
          <w:szCs w:val="22"/>
        </w:rPr>
        <w:t>Because it is one-way hash, the Office of Information Security is unable to decrypt the data portion to view the contents – so, for example, we cannot access the text or images or attachments sent in an email.  The remaining packet information (destination|source|time|hash value) is stored for analysis.</w:t>
      </w:r>
    </w:p>
    <w:p w14:paraId="0B4D22B5" w14:textId="640CF3B5" w:rsidR="005F144A" w:rsidRPr="005F144A" w:rsidRDefault="005F144A" w:rsidP="00F5376B">
      <w:pPr>
        <w:rPr>
          <w:rFonts w:eastAsia="Times New Roman" w:cstheme="minorBidi"/>
          <w:sz w:val="22"/>
          <w:szCs w:val="22"/>
        </w:rPr>
      </w:pPr>
      <w:r w:rsidRPr="005F144A">
        <w:rPr>
          <w:rFonts w:eastAsia="Times New Roman" w:cstheme="minorBidi"/>
          <w:sz w:val="22"/>
          <w:szCs w:val="22"/>
        </w:rPr>
        <w:t xml:space="preserve">An example of how this information would be used is in our response to phishing emails. Due to our outreach efforts, people frequently send us a copy of phishing emails they receive. Using the tool, we would check to see if anyone else went to the link contained in the phishing </w:t>
      </w:r>
      <w:r w:rsidRPr="00F5376B">
        <w:rPr>
          <w:rFonts w:eastAsia="Times New Roman" w:cstheme="minorBidi"/>
          <w:sz w:val="22"/>
          <w:szCs w:val="22"/>
        </w:rPr>
        <w:t>email and</w:t>
      </w:r>
      <w:r w:rsidRPr="005F144A">
        <w:rPr>
          <w:rFonts w:eastAsia="Times New Roman" w:cstheme="minorBidi"/>
          <w:sz w:val="22"/>
          <w:szCs w:val="22"/>
        </w:rPr>
        <w:t xml:space="preserve"> notify the individual or their IT support team to ensure that nothing bad resulted from clicking on that link.</w:t>
      </w:r>
    </w:p>
    <w:p w14:paraId="29393E8A" w14:textId="7E5061FB" w:rsidR="005F144A" w:rsidRPr="005F144A" w:rsidRDefault="005F144A" w:rsidP="00F5376B">
      <w:pPr>
        <w:rPr>
          <w:rFonts w:eastAsia="Times New Roman" w:cstheme="minorBidi"/>
          <w:sz w:val="22"/>
          <w:szCs w:val="22"/>
        </w:rPr>
      </w:pPr>
      <w:r w:rsidRPr="005F144A">
        <w:rPr>
          <w:rFonts w:eastAsia="Times New Roman" w:cstheme="minorBidi"/>
          <w:sz w:val="22"/>
          <w:szCs w:val="22"/>
        </w:rPr>
        <w:t xml:space="preserve">This tool also analyzes network traffic, looking for abnormalities to help identify malicious behavior. Advanced attacks, such as those used by organized crime or nation states, frequently occur at low thresholds that defy conventional, </w:t>
      </w:r>
      <w:r w:rsidRPr="00F5376B">
        <w:rPr>
          <w:rFonts w:eastAsia="Times New Roman" w:cstheme="minorBidi"/>
          <w:sz w:val="22"/>
          <w:szCs w:val="22"/>
        </w:rPr>
        <w:t>signature-based</w:t>
      </w:r>
      <w:r w:rsidRPr="005F144A">
        <w:rPr>
          <w:rFonts w:eastAsia="Times New Roman" w:cstheme="minorBidi"/>
          <w:sz w:val="22"/>
          <w:szCs w:val="22"/>
        </w:rPr>
        <w:t xml:space="preserve"> detection. We will also be able to compare hashed values of suspected malicious software against hash libraries to aid in detection. This tool is an essential part of our incident response </w:t>
      </w:r>
      <w:r w:rsidRPr="00F5376B">
        <w:rPr>
          <w:rFonts w:eastAsia="Times New Roman" w:cstheme="minorBidi"/>
          <w:sz w:val="22"/>
          <w:szCs w:val="22"/>
        </w:rPr>
        <w:t>toolkit and</w:t>
      </w:r>
      <w:r w:rsidRPr="005F144A">
        <w:rPr>
          <w:rFonts w:eastAsia="Times New Roman" w:cstheme="minorBidi"/>
          <w:sz w:val="22"/>
          <w:szCs w:val="22"/>
        </w:rPr>
        <w:t xml:space="preserve"> helps us meet federal requirements for the protection of Controlled Unclassified Information. This tool also helps us to meet the Payment Card Industry’s Data Security Standards.</w:t>
      </w:r>
    </w:p>
    <w:p w14:paraId="1421043C" w14:textId="77777777" w:rsidR="005F144A" w:rsidRPr="005F144A" w:rsidRDefault="005F144A" w:rsidP="00F5376B">
      <w:pPr>
        <w:rPr>
          <w:rFonts w:eastAsia="Times New Roman" w:cstheme="minorBidi"/>
          <w:sz w:val="22"/>
          <w:szCs w:val="22"/>
        </w:rPr>
      </w:pPr>
      <w:r w:rsidRPr="005F144A">
        <w:rPr>
          <w:rFonts w:eastAsia="Times New Roman" w:cstheme="minorBidi"/>
          <w:sz w:val="22"/>
          <w:szCs w:val="22"/>
        </w:rPr>
        <w:t>Network Security Monitoring and Analysis Tools are also used to offer protection in high-speed research networks, which frequently exceed the performance capacity of firewalls. In this role, the tool is placed in-line, where it performs a quick examination of the first few packets within a file and, if non-malicious, then allows all traffic to take place at full speed between the two systems without further interruption.</w:t>
      </w:r>
    </w:p>
    <w:p w14:paraId="51AC2BF1" w14:textId="77777777" w:rsidR="005F144A" w:rsidRPr="00F5376B" w:rsidRDefault="005F144A" w:rsidP="00F5376B">
      <w:pPr>
        <w:rPr>
          <w:rFonts w:eastAsia="Times New Roman" w:cstheme="minorBidi"/>
          <w:sz w:val="22"/>
          <w:szCs w:val="22"/>
        </w:rPr>
      </w:pPr>
      <w:r w:rsidRPr="005F144A">
        <w:rPr>
          <w:rFonts w:eastAsia="Times New Roman" w:cstheme="minorBidi"/>
          <w:sz w:val="22"/>
          <w:szCs w:val="22"/>
        </w:rPr>
        <w:t>Analyzing network flows for malicious activity does have the potential for abuse. We feel that by designing the tool to store only one-way cryptographic hashes of data is the best balance of meeting the capabilities we need to detect attacks while preserving the privacy of the members of the OSU community. As with all our other tools, we’ve applied the appropriate technical safeguards, as well as implemented policies and procedures around the use of the data from this tool.</w:t>
      </w:r>
    </w:p>
    <w:p w14:paraId="20AFE562" w14:textId="77777777" w:rsidR="005F144A" w:rsidRPr="00F5376B" w:rsidRDefault="005F144A" w:rsidP="00F5376B">
      <w:pPr>
        <w:rPr>
          <w:rFonts w:eastAsia="Times New Roman" w:cstheme="minorBidi"/>
          <w:sz w:val="22"/>
          <w:szCs w:val="22"/>
        </w:rPr>
      </w:pPr>
    </w:p>
    <w:p w14:paraId="1E6DFB17" w14:textId="77777777" w:rsidR="005F144A" w:rsidRPr="005F144A" w:rsidRDefault="005F144A" w:rsidP="00F5376B">
      <w:pPr>
        <w:rPr>
          <w:rFonts w:eastAsia="Times New Roman" w:cstheme="minorBidi"/>
          <w:sz w:val="22"/>
          <w:szCs w:val="22"/>
        </w:rPr>
      </w:pPr>
      <w:r w:rsidRPr="005F144A">
        <w:rPr>
          <w:rFonts w:eastAsia="Times New Roman" w:cstheme="minorBidi"/>
          <w:sz w:val="22"/>
          <w:szCs w:val="22"/>
        </w:rPr>
        <w:t>Due to the size and complexity of our network, network firewalls are only deployed where needed. We use network segmentation to divide the network into functional areas and network firewalls are placed in front of segments where confidential data is processed.</w:t>
      </w:r>
    </w:p>
    <w:p w14:paraId="16FFB1E7" w14:textId="707C187A" w:rsidR="005F144A" w:rsidRPr="00F5376B" w:rsidRDefault="005F144A" w:rsidP="00F5376B">
      <w:pPr>
        <w:rPr>
          <w:rFonts w:eastAsia="Times New Roman" w:cstheme="minorBidi"/>
          <w:sz w:val="22"/>
          <w:szCs w:val="22"/>
        </w:rPr>
      </w:pPr>
      <w:r w:rsidRPr="005F144A">
        <w:rPr>
          <w:rFonts w:eastAsia="Times New Roman" w:cstheme="minorBidi"/>
          <w:sz w:val="22"/>
          <w:szCs w:val="22"/>
        </w:rPr>
        <w:t>The operations of firewalls represent a minimal risk to privacy</w:t>
      </w:r>
    </w:p>
    <w:p w14:paraId="63C3EEFD" w14:textId="77777777" w:rsidR="005F144A" w:rsidRPr="00F5376B" w:rsidRDefault="005F144A" w:rsidP="00F5376B">
      <w:pPr>
        <w:rPr>
          <w:rFonts w:eastAsia="Times New Roman" w:cstheme="minorBidi"/>
          <w:sz w:val="22"/>
          <w:szCs w:val="22"/>
        </w:rPr>
      </w:pPr>
    </w:p>
    <w:p w14:paraId="7B7BC900" w14:textId="77777777" w:rsidR="005F144A" w:rsidRPr="005F144A" w:rsidRDefault="005F144A" w:rsidP="00F5376B">
      <w:pPr>
        <w:rPr>
          <w:rFonts w:eastAsia="Times New Roman" w:cstheme="minorBidi"/>
          <w:sz w:val="22"/>
          <w:szCs w:val="22"/>
        </w:rPr>
      </w:pPr>
      <w:r w:rsidRPr="005F144A">
        <w:rPr>
          <w:rFonts w:eastAsia="Times New Roman" w:cstheme="minorBidi"/>
          <w:sz w:val="22"/>
          <w:szCs w:val="22"/>
        </w:rPr>
        <w:t>Similar to Network Malware Detection tools, Intrusion Detection Systems look for patterns of behavior in network traffic to flag threats. Intrusion Detection Tools are signature based.</w:t>
      </w:r>
    </w:p>
    <w:p w14:paraId="6EB444B0" w14:textId="1D3EF793" w:rsidR="005F144A" w:rsidRPr="005F144A" w:rsidRDefault="005F144A" w:rsidP="00F5376B">
      <w:pPr>
        <w:rPr>
          <w:rFonts w:eastAsia="Times New Roman" w:cstheme="minorBidi"/>
          <w:sz w:val="22"/>
          <w:szCs w:val="22"/>
        </w:rPr>
      </w:pPr>
      <w:r w:rsidRPr="005F144A">
        <w:rPr>
          <w:rFonts w:eastAsia="Times New Roman" w:cstheme="minorBidi"/>
          <w:sz w:val="22"/>
          <w:szCs w:val="22"/>
        </w:rPr>
        <w:t xml:space="preserve">The Office of Information Security is in the process of deploying Intrusion Detection Systems within network segments of high risk as an additional layer of security. Like Network Malware Detection, Intrusion Detection Systems capture the packets for traffic that generates an alert. False alarms are very </w:t>
      </w:r>
      <w:r w:rsidRPr="005F144A">
        <w:rPr>
          <w:rFonts w:eastAsia="Times New Roman" w:cstheme="minorBidi"/>
          <w:sz w:val="22"/>
          <w:szCs w:val="22"/>
        </w:rPr>
        <w:lastRenderedPageBreak/>
        <w:t>rare, but possible, and so there is a slight risk to privacy if packets that are not a threat are captured. This risk is mitigated by removal of the captured packets for any event that is determined to be a false alarm.</w:t>
      </w:r>
    </w:p>
    <w:p w14:paraId="77351536" w14:textId="77777777" w:rsidR="00845AA3" w:rsidRPr="00B40C12" w:rsidRDefault="00845AA3" w:rsidP="00845AA3">
      <w:pPr>
        <w:pStyle w:val="BodyText"/>
        <w:tabs>
          <w:tab w:val="left" w:pos="860"/>
        </w:tabs>
        <w:spacing w:before="37"/>
        <w:ind w:right="136"/>
      </w:pPr>
    </w:p>
    <w:p w14:paraId="4A7BA0D8" w14:textId="77777777" w:rsidR="00845AA3" w:rsidRDefault="00845AA3" w:rsidP="00C15E98">
      <w:pPr>
        <w:pStyle w:val="Heading2"/>
      </w:pPr>
      <w:r>
        <w:t>Vulnerability</w:t>
      </w:r>
      <w:r w:rsidRPr="00845CE9">
        <w:t xml:space="preserve"> </w:t>
      </w:r>
      <w:r>
        <w:t>Scanning</w:t>
      </w:r>
    </w:p>
    <w:p w14:paraId="2858D057" w14:textId="3BBAD87E" w:rsidR="00F5376B" w:rsidRPr="00F5376B" w:rsidRDefault="00F5376B" w:rsidP="00F5376B">
      <w:pPr>
        <w:rPr>
          <w:rFonts w:eastAsia="Times New Roman" w:cstheme="minorBidi"/>
          <w:sz w:val="22"/>
          <w:szCs w:val="22"/>
        </w:rPr>
      </w:pPr>
      <w:r w:rsidRPr="00F5376B">
        <w:rPr>
          <w:rFonts w:eastAsia="Times New Roman" w:cstheme="minorBidi"/>
          <w:sz w:val="22"/>
          <w:szCs w:val="22"/>
        </w:rPr>
        <w:t>All websites maintained by the college are tested by the Chief Information Security Officer’s office using a web vulnerability scanning tool. This ensures compliance with known vulnerabilities.</w:t>
      </w:r>
    </w:p>
    <w:p w14:paraId="0A102C33" w14:textId="77777777" w:rsidR="00F5376B" w:rsidRDefault="00F5376B" w:rsidP="00F5376B">
      <w:pPr>
        <w:pStyle w:val="BodyText"/>
        <w:tabs>
          <w:tab w:val="left" w:pos="860"/>
        </w:tabs>
        <w:spacing w:before="37"/>
        <w:ind w:left="0" w:right="136"/>
      </w:pPr>
    </w:p>
    <w:p w14:paraId="3D8B9AB5" w14:textId="77777777" w:rsidR="005F144A" w:rsidRPr="005F144A" w:rsidRDefault="005F144A" w:rsidP="00F5376B">
      <w:pPr>
        <w:pStyle w:val="BodyText"/>
        <w:tabs>
          <w:tab w:val="left" w:pos="860"/>
        </w:tabs>
        <w:spacing w:before="37"/>
        <w:ind w:left="0" w:right="136"/>
      </w:pPr>
      <w:r w:rsidRPr="005F144A">
        <w:t>Vulnerability Scanning tools scan devices on the network to see if they are running outdated software that has a known vulnerability. These tools can also identify insecurely configured devices. Hackers frequently use these types of vulnerability to gain access to systems.</w:t>
      </w:r>
    </w:p>
    <w:p w14:paraId="297C4C83" w14:textId="77777777" w:rsidR="00F5376B" w:rsidRDefault="00F5376B" w:rsidP="00F5376B">
      <w:pPr>
        <w:pStyle w:val="BodyText"/>
        <w:tabs>
          <w:tab w:val="left" w:pos="860"/>
        </w:tabs>
        <w:spacing w:before="37"/>
        <w:ind w:left="0" w:right="136"/>
      </w:pPr>
    </w:p>
    <w:p w14:paraId="2DA2BDC9" w14:textId="50B4E198" w:rsidR="005F144A" w:rsidRPr="005F144A" w:rsidRDefault="005F144A" w:rsidP="00F5376B">
      <w:pPr>
        <w:pStyle w:val="BodyText"/>
        <w:tabs>
          <w:tab w:val="left" w:pos="860"/>
        </w:tabs>
        <w:spacing w:before="37"/>
        <w:ind w:left="0" w:right="136"/>
      </w:pPr>
      <w:r w:rsidRPr="005F144A">
        <w:t>The Office of Information Security has two vulnerability scanning systems. One system has been placed just outside our network, and so gives us a view of what an external hacker would see. Because of the large number of systems on our network, we only perform limited scans, looking for new vulnerabilities. The other is placed within our firewalled infrastructure and performs more intensive scans. Result of the scans are forwarded to IT units across campus so they can fix any problems found.</w:t>
      </w:r>
      <w:r w:rsidR="00F5376B">
        <w:t xml:space="preserve"> </w:t>
      </w:r>
      <w:r w:rsidRPr="005F144A">
        <w:t>The operation of vulnerability scanning tools represents a minimal risk to privacy.</w:t>
      </w:r>
    </w:p>
    <w:p w14:paraId="57A5F3AA" w14:textId="77777777" w:rsidR="003D6E00" w:rsidRDefault="003D6E00" w:rsidP="00845AA3">
      <w:pPr>
        <w:pStyle w:val="BodyText"/>
        <w:tabs>
          <w:tab w:val="left" w:pos="860"/>
        </w:tabs>
        <w:spacing w:before="37"/>
        <w:ind w:right="136"/>
      </w:pP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lastRenderedPageBreak/>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t>Operating system and application services security patches should be installed expediently and in a manner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05C33B7C" w14:textId="77777777" w:rsidR="00F5376B" w:rsidRPr="00F5376B" w:rsidRDefault="00F5376B" w:rsidP="00F5376B">
      <w:pPr>
        <w:rPr>
          <w:rFonts w:eastAsia="Times New Roman" w:cstheme="minorBidi"/>
          <w:sz w:val="22"/>
          <w:szCs w:val="22"/>
        </w:rPr>
      </w:pPr>
      <w:r w:rsidRPr="00F5376B">
        <w:rPr>
          <w:rFonts w:eastAsia="Times New Roman" w:cstheme="minorBidi"/>
          <w:sz w:val="22"/>
          <w:szCs w:val="22"/>
        </w:rPr>
        <w:t>Authentication and authorization of all users of the COE computer resources rely upon OSU infrastructure. All users must acquire a campus account and be approved by a COE responsible individual before they are granted access to resources. Exceptions are not permitted.</w:t>
      </w:r>
    </w:p>
    <w:p w14:paraId="4F83DA2D" w14:textId="77777777" w:rsidR="00845AA3" w:rsidRDefault="00845AA3" w:rsidP="00C15E98">
      <w:pPr>
        <w:pStyle w:val="Heading2"/>
      </w:pPr>
      <w:r>
        <w:t>User Credentials</w:t>
      </w:r>
      <w:r w:rsidRPr="00B40C12">
        <w:t xml:space="preserve"> </w:t>
      </w:r>
    </w:p>
    <w:p w14:paraId="3D7C080E" w14:textId="1FA6EDB1" w:rsidR="007B29B6" w:rsidRPr="007B29B6" w:rsidRDefault="007B29B6" w:rsidP="007B29B6">
      <w:pPr>
        <w:pStyle w:val="BodyText"/>
        <w:tabs>
          <w:tab w:val="left" w:pos="860"/>
        </w:tabs>
        <w:spacing w:before="37"/>
        <w:ind w:left="0" w:right="136"/>
      </w:pPr>
      <w:r w:rsidRPr="007B29B6">
        <w:t>Phase 3 of the Multifactor Authentication (MFA) project focuses on mitigating risk to critical systems and data.  Work will focus on users and systems with PII.</w:t>
      </w:r>
      <w:r>
        <w:t xml:space="preserve"> </w:t>
      </w:r>
      <w:r w:rsidRPr="007B29B6">
        <w:t>Current project phase focuses on protection of personal information by requiring Duo for viewing W2s, Direct Deposit, and 1098Ts.</w:t>
      </w:r>
      <w:r>
        <w:t xml:space="preserve"> </w:t>
      </w:r>
      <w:r w:rsidRPr="007B29B6">
        <w:t>Technical pieces are understood and tested.  Communications work is underway.  Feedback expected within the week from faculty via their IT groups regarding significant impact to students in testing or learning situations.  Decision about go live timeline expected by 2/21</w:t>
      </w:r>
    </w:p>
    <w:p w14:paraId="6F292C6D" w14:textId="77777777" w:rsidR="00E05F74" w:rsidRPr="00F5376B" w:rsidRDefault="00E05F74" w:rsidP="00E05F74">
      <w:pPr>
        <w:rPr>
          <w:rFonts w:eastAsia="Times New Roman" w:cstheme="minorBidi"/>
          <w:sz w:val="22"/>
          <w:szCs w:val="22"/>
        </w:rPr>
      </w:pPr>
    </w:p>
    <w:p w14:paraId="1055C0F9" w14:textId="766FD42D" w:rsidR="00845AA3" w:rsidRPr="00F5376B" w:rsidRDefault="00845AA3" w:rsidP="00845AA3">
      <w:pPr>
        <w:pStyle w:val="Proposal-Text"/>
        <w:rPr>
          <w:rFonts w:ascii="Times New Roman" w:hAnsi="Times New Roman" w:cstheme="minorBidi"/>
          <w:szCs w:val="22"/>
        </w:rPr>
      </w:pPr>
      <w:r w:rsidRPr="00F5376B">
        <w:rPr>
          <w:rFonts w:ascii="Times New Roman" w:hAnsi="Times New Roman" w:cstheme="minorBidi"/>
          <w:szCs w:val="22"/>
        </w:rPr>
        <w:t xml:space="preserve">DesignSafe will initially use single-factor authentication via a user password. Multi-factor authentication is </w:t>
      </w:r>
      <w:r w:rsidR="00E05F74" w:rsidRPr="00F5376B">
        <w:rPr>
          <w:rFonts w:ascii="Times New Roman" w:hAnsi="Times New Roman" w:cstheme="minorBidi"/>
          <w:szCs w:val="22"/>
        </w:rPr>
        <w:t>available in</w:t>
      </w:r>
      <w:r w:rsidRPr="00F5376B">
        <w:rPr>
          <w:rFonts w:ascii="Times New Roman" w:hAnsi="Times New Roman" w:cstheme="minorBidi"/>
          <w:szCs w:val="22"/>
        </w:rPr>
        <w:t xml:space="preserve"> TACC’s authentication infrastructure, and if deemed necessary will be applied to the DesignSafe CI. For multi-factor authentication, users would have a password and in addition a second mechanism of a short-lived access code provided by a fob or via mobile device app. The use of group accounts for administrative purposes and shared passwords for those accounts will be minimized where technically feasible. DesignSafe staff requiring privileged user access will be using </w:t>
      </w:r>
      <w:r w:rsidR="00F5376B" w:rsidRPr="00F5376B">
        <w:rPr>
          <w:rFonts w:ascii="Times New Roman" w:hAnsi="Times New Roman" w:cstheme="minorBidi"/>
          <w:szCs w:val="22"/>
        </w:rPr>
        <w:t>RSASecureID</w:t>
      </w:r>
      <w:r w:rsidRPr="00F5376B">
        <w:rPr>
          <w:rFonts w:ascii="Times New Roman" w:hAnsi="Times New Roman" w:cstheme="minorBidi"/>
          <w:szCs w:val="22"/>
        </w:rPr>
        <w:t xml:space="preserve"> fobs for controlling root access to resources.</w:t>
      </w:r>
    </w:p>
    <w:p w14:paraId="44D8D504" w14:textId="77777777" w:rsidR="00845AA3" w:rsidRDefault="00845AA3" w:rsidP="00E8419A">
      <w:pPr>
        <w:pStyle w:val="BodyText"/>
        <w:tabs>
          <w:tab w:val="left" w:pos="860"/>
        </w:tabs>
        <w:spacing w:before="37"/>
        <w:ind w:left="0" w:right="136"/>
      </w:pPr>
    </w:p>
    <w:p w14:paraId="4D70DC02" w14:textId="066D299E" w:rsidR="00845AA3" w:rsidRPr="00F5376B" w:rsidRDefault="00845AA3" w:rsidP="00845AA3">
      <w:pPr>
        <w:pStyle w:val="Proposal-Text"/>
        <w:rPr>
          <w:rFonts w:ascii="Times New Roman" w:hAnsi="Times New Roman" w:cstheme="minorBidi"/>
          <w:szCs w:val="22"/>
        </w:rPr>
      </w:pPr>
      <w:r w:rsidRPr="00F5376B">
        <w:rPr>
          <w:rFonts w:ascii="Times New Roman" w:hAnsi="Times New Roman" w:cstheme="minorBidi"/>
          <w:szCs w:val="22"/>
        </w:rPr>
        <w:t xml:space="preserve">Credentials may be used only by the authorized user. Passwords or accounts should never be shared with anyone. Account owners will be held responsible for any actions performed using their accounts. DesignSafe staff will never ask users to disclose their passwords in any manner. Passwords should never be written down and left in plain </w:t>
      </w:r>
      <w:r w:rsidR="00F5376B" w:rsidRPr="00F5376B">
        <w:rPr>
          <w:rFonts w:ascii="Times New Roman" w:hAnsi="Times New Roman" w:cstheme="minorBidi"/>
          <w:szCs w:val="22"/>
        </w:rPr>
        <w:t>sight or</w:t>
      </w:r>
      <w:r w:rsidRPr="00F5376B">
        <w:rPr>
          <w:rFonts w:ascii="Times New Roman" w:hAnsi="Times New Roman" w:cstheme="minorBidi"/>
          <w:szCs w:val="22"/>
        </w:rPr>
        <w:t xml:space="preserve"> stored in plain text online.</w:t>
      </w: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t>Inactive</w:t>
      </w:r>
      <w:r w:rsidRPr="00B40C12">
        <w:t xml:space="preserve"> </w:t>
      </w:r>
      <w:r>
        <w:t>Account Expiration</w:t>
      </w:r>
    </w:p>
    <w:p w14:paraId="50C13DF3" w14:textId="34472923" w:rsidR="00845AA3" w:rsidRDefault="00E05F74" w:rsidP="00845AA3">
      <w:pPr>
        <w:pStyle w:val="BodyText"/>
        <w:tabs>
          <w:tab w:val="left" w:pos="860"/>
        </w:tabs>
        <w:spacing w:before="37"/>
        <w:ind w:right="136"/>
      </w:pPr>
      <w:r>
        <w:t>A</w:t>
      </w:r>
      <w:r w:rsidR="00845AA3" w:rsidRPr="00B40C12">
        <w:t>ccounts that are inactive for 120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3A2B87B2" w14:textId="5C26EB54" w:rsidR="00F5376B" w:rsidRPr="00F5376B" w:rsidRDefault="00F5376B" w:rsidP="00F5376B">
      <w:pPr>
        <w:rPr>
          <w:rFonts w:eastAsia="Times New Roman"/>
        </w:rPr>
      </w:pPr>
      <w:r>
        <w:rPr>
          <w:sz w:val="22"/>
          <w:szCs w:val="22"/>
        </w:rPr>
        <w:t xml:space="preserve"> </w:t>
      </w:r>
      <w:r w:rsidRPr="00F5376B">
        <w:rPr>
          <w:rFonts w:eastAsia="Times New Roman"/>
        </w:rPr>
        <w:t>The various layers include network security, training, patch management, logging/auditing, physical security, security of sensitive data, backup and recovery, web applications, penetration testing, and incident response plan. COE IT performs ongoing physical and virtual audits all COE networks and endpoints to ensure compliance with OSU Cybersecurity standards as well as COE IT standards that exceed the aforementioned campus policy</w:t>
      </w:r>
    </w:p>
    <w:p w14:paraId="742DAA22" w14:textId="77777777" w:rsidR="00845AA3" w:rsidRPr="00377C0E" w:rsidRDefault="00845AA3" w:rsidP="00F5376B">
      <w:pPr>
        <w:pStyle w:val="Default"/>
        <w:rPr>
          <w:sz w:val="22"/>
          <w:szCs w:val="22"/>
        </w:rPr>
      </w:pPr>
    </w:p>
    <w:p w14:paraId="16E4C820" w14:textId="77777777" w:rsidR="00845AA3" w:rsidRPr="0003187A" w:rsidRDefault="00845AA3" w:rsidP="00C15E98">
      <w:pPr>
        <w:pStyle w:val="Heading2"/>
      </w:pPr>
      <w:r>
        <w:t xml:space="preserve">Access Control for Transmission Medium </w:t>
      </w:r>
    </w:p>
    <w:p w14:paraId="232A1B23" w14:textId="2DDA3CBC" w:rsidR="00845AA3" w:rsidRPr="00F5376B" w:rsidRDefault="00F5376B" w:rsidP="00F5376B">
      <w:pPr>
        <w:rPr>
          <w:rFonts w:eastAsia="Times New Roman"/>
        </w:rPr>
      </w:pPr>
      <w:r w:rsidRPr="00F5376B">
        <w:rPr>
          <w:rFonts w:eastAsia="Times New Roman"/>
        </w:rPr>
        <w:t>For specific research projects, network security will be delivered through advanced next generation firewalls that provide antivirus, malware detection, intrusion prevention, and zero-day threat detection. Firewalls are centrally managed within the COE IT, providing high-level visibility into distributed threats. All research equipment are maintained in a secured facility on the OSU campus and follow campus protocols for access. Physical access to servers and other sensitive network equipment is limited to named personnel working for COE IT, under video surveillance and electronic credential key access</w:t>
      </w: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Awareness of the DesignSafe Cybersecurity Plan for NHERI Awardees will be achieved via the Security Working Group, and assurance of awareness and compliance is achieved via the aforementioned audits.</w:t>
      </w:r>
    </w:p>
    <w:p w14:paraId="2E9B1EDA" w14:textId="46C1A6F5" w:rsidR="00845AA3" w:rsidRDefault="00845AA3" w:rsidP="00845AA3">
      <w:pPr>
        <w:pStyle w:val="BodyText"/>
        <w:tabs>
          <w:tab w:val="left" w:pos="860"/>
        </w:tabs>
        <w:spacing w:before="120"/>
        <w:ind w:left="0" w:right="130"/>
      </w:pPr>
      <w:r>
        <w:t xml:space="preserve">NHERI Awardees shall adhere to their local University cybersecurity </w:t>
      </w:r>
      <w:r w:rsidR="00F5376B">
        <w:t>policies and</w:t>
      </w:r>
      <w:r>
        <w:t xml:space="preserve"> participate in their local University cybersecurity awareness and training.</w:t>
      </w:r>
    </w:p>
    <w:p w14:paraId="3CBF7BC1" w14:textId="77777777" w:rsidR="007B29B6" w:rsidRDefault="007B29B6" w:rsidP="007B29B6">
      <w:pPr>
        <w:pStyle w:val="BodyText"/>
        <w:tabs>
          <w:tab w:val="left" w:pos="860"/>
        </w:tabs>
        <w:spacing w:before="37"/>
        <w:ind w:left="0" w:right="136"/>
      </w:pPr>
    </w:p>
    <w:p w14:paraId="72E499BD" w14:textId="18FB70AF" w:rsidR="007B29B6" w:rsidRPr="007B29B6" w:rsidRDefault="007B29B6" w:rsidP="007B29B6">
      <w:pPr>
        <w:pStyle w:val="BodyText"/>
        <w:tabs>
          <w:tab w:val="left" w:pos="860"/>
        </w:tabs>
        <w:spacing w:before="37"/>
        <w:ind w:left="0" w:right="136"/>
      </w:pPr>
      <w:r w:rsidRPr="007B29B6">
        <w:t xml:space="preserve">The Office of Information Security provides security training for departments on campus that deal with Confidential and Sensitive Information, including Personally Identifiable Information (PII). </w:t>
      </w:r>
    </w:p>
    <w:p w14:paraId="392F61FF" w14:textId="77777777" w:rsidR="00845AA3" w:rsidRPr="00B40C12" w:rsidRDefault="00845AA3" w:rsidP="00845AA3">
      <w:pPr>
        <w:pStyle w:val="BodyText"/>
        <w:tabs>
          <w:tab w:val="left" w:pos="860"/>
        </w:tabs>
        <w:spacing w:before="37"/>
        <w:ind w:left="0" w:right="136"/>
      </w:pPr>
    </w:p>
    <w:p w14:paraId="69CF4C46" w14:textId="77777777" w:rsidR="00845AA3" w:rsidRPr="00B40C12" w:rsidRDefault="00845AA3" w:rsidP="00C15E98">
      <w:pPr>
        <w:pStyle w:val="Heading1"/>
      </w:pPr>
      <w:r>
        <w:t>Incident Response and Notification Procedures</w:t>
      </w:r>
      <w:r w:rsidRPr="00B40C12">
        <w:t xml:space="preserve"> </w:t>
      </w:r>
    </w:p>
    <w:p w14:paraId="50AE1510" w14:textId="5DBA73F3"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w:t>
      </w:r>
      <w:r w:rsidR="00845AA3" w:rsidRPr="00B40C12">
        <w:lastRenderedPageBreak/>
        <w:t xml:space="preserve">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r w:rsidR="00F5376B">
        <w:t xml:space="preserve">site </w:t>
      </w:r>
      <w:r w:rsidR="00F5376B" w:rsidRPr="00B40C12">
        <w:t>Management</w:t>
      </w:r>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55F1830E" w14:textId="75A128F2" w:rsidR="00FE175E" w:rsidRDefault="00F5376B" w:rsidP="00F5376B">
      <w:r>
        <w:t xml:space="preserve">The Insitution’s Official policies and procedures can found be found below, and will provide a comprehensive </w:t>
      </w:r>
      <w:r w:rsidR="00FE175E">
        <w:t>overview:</w:t>
      </w:r>
    </w:p>
    <w:p w14:paraId="307E3AC3" w14:textId="77777777" w:rsidR="00FE175E" w:rsidRDefault="00FE175E" w:rsidP="00F5376B"/>
    <w:p w14:paraId="2A7EFE46" w14:textId="16FF9A36" w:rsidR="00FE175E" w:rsidRDefault="00655F56" w:rsidP="00F5376B">
      <w:hyperlink r:id="rId5" w:history="1">
        <w:r w:rsidR="00FE175E" w:rsidRPr="005869DF">
          <w:rPr>
            <w:rStyle w:val="Hyperlink"/>
          </w:rPr>
          <w:t>http://leadership.oregonstate.edu/sites/leadership.oregonstate.edu/files/08-005_acceptable_use_of_computing_resources.pdf</w:t>
        </w:r>
      </w:hyperlink>
    </w:p>
    <w:p w14:paraId="19152145" w14:textId="64ED879D" w:rsidR="00945EE5" w:rsidRDefault="007567BE" w:rsidP="00F5376B">
      <w:pPr>
        <w:rPr>
          <w:sz w:val="21"/>
          <w:szCs w:val="21"/>
        </w:rPr>
      </w:pPr>
      <w:r>
        <w:t xml:space="preserve"> </w:t>
      </w:r>
    </w:p>
    <w:p w14:paraId="2EDF119E" w14:textId="77777777" w:rsidR="00945EE5" w:rsidRDefault="00945EE5" w:rsidP="00945EE5"/>
    <w:p w14:paraId="07D08542" w14:textId="3D824BC8"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30506E9"/>
    <w:multiLevelType w:val="hybridMultilevel"/>
    <w:tmpl w:val="842AB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8"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10"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E301B"/>
    <w:multiLevelType w:val="multilevel"/>
    <w:tmpl w:val="88C8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7"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8"/>
  </w:num>
  <w:num w:numId="4">
    <w:abstractNumId w:val="14"/>
  </w:num>
  <w:num w:numId="5">
    <w:abstractNumId w:val="15"/>
  </w:num>
  <w:num w:numId="6">
    <w:abstractNumId w:val="3"/>
  </w:num>
  <w:num w:numId="7">
    <w:abstractNumId w:val="5"/>
  </w:num>
  <w:num w:numId="8">
    <w:abstractNumId w:val="0"/>
  </w:num>
  <w:num w:numId="9">
    <w:abstractNumId w:val="2"/>
  </w:num>
  <w:num w:numId="10">
    <w:abstractNumId w:val="1"/>
  </w:num>
  <w:num w:numId="11">
    <w:abstractNumId w:val="12"/>
  </w:num>
  <w:num w:numId="12">
    <w:abstractNumId w:val="13"/>
  </w:num>
  <w:num w:numId="13">
    <w:abstractNumId w:val="7"/>
  </w:num>
  <w:num w:numId="14">
    <w:abstractNumId w:val="10"/>
  </w:num>
  <w:num w:numId="15">
    <w:abstractNumId w:val="4"/>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11767C"/>
    <w:rsid w:val="00132299"/>
    <w:rsid w:val="0017497D"/>
    <w:rsid w:val="001A3C76"/>
    <w:rsid w:val="003645B9"/>
    <w:rsid w:val="003D6E00"/>
    <w:rsid w:val="003F31AA"/>
    <w:rsid w:val="005F144A"/>
    <w:rsid w:val="005F22DD"/>
    <w:rsid w:val="00655F56"/>
    <w:rsid w:val="0067621A"/>
    <w:rsid w:val="007567BE"/>
    <w:rsid w:val="007B29B6"/>
    <w:rsid w:val="00815536"/>
    <w:rsid w:val="00845AA3"/>
    <w:rsid w:val="00853087"/>
    <w:rsid w:val="00865149"/>
    <w:rsid w:val="00945EE5"/>
    <w:rsid w:val="009D79E6"/>
    <w:rsid w:val="00B73129"/>
    <w:rsid w:val="00B82FD6"/>
    <w:rsid w:val="00C159AF"/>
    <w:rsid w:val="00C15E98"/>
    <w:rsid w:val="00DD605F"/>
    <w:rsid w:val="00DF6C5D"/>
    <w:rsid w:val="00E05F74"/>
    <w:rsid w:val="00E42923"/>
    <w:rsid w:val="00E8419A"/>
    <w:rsid w:val="00F5376B"/>
    <w:rsid w:val="00F95B20"/>
    <w:rsid w:val="00FE1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0616">
      <w:bodyDiv w:val="1"/>
      <w:marLeft w:val="0"/>
      <w:marRight w:val="0"/>
      <w:marTop w:val="0"/>
      <w:marBottom w:val="0"/>
      <w:divBdr>
        <w:top w:val="none" w:sz="0" w:space="0" w:color="auto"/>
        <w:left w:val="none" w:sz="0" w:space="0" w:color="auto"/>
        <w:bottom w:val="none" w:sz="0" w:space="0" w:color="auto"/>
        <w:right w:val="none" w:sz="0" w:space="0" w:color="auto"/>
      </w:divBdr>
    </w:div>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197545011">
      <w:bodyDiv w:val="1"/>
      <w:marLeft w:val="0"/>
      <w:marRight w:val="0"/>
      <w:marTop w:val="0"/>
      <w:marBottom w:val="0"/>
      <w:divBdr>
        <w:top w:val="none" w:sz="0" w:space="0" w:color="auto"/>
        <w:left w:val="none" w:sz="0" w:space="0" w:color="auto"/>
        <w:bottom w:val="none" w:sz="0" w:space="0" w:color="auto"/>
        <w:right w:val="none" w:sz="0" w:space="0" w:color="auto"/>
      </w:divBdr>
    </w:div>
    <w:div w:id="283856060">
      <w:bodyDiv w:val="1"/>
      <w:marLeft w:val="0"/>
      <w:marRight w:val="0"/>
      <w:marTop w:val="0"/>
      <w:marBottom w:val="0"/>
      <w:divBdr>
        <w:top w:val="none" w:sz="0" w:space="0" w:color="auto"/>
        <w:left w:val="none" w:sz="0" w:space="0" w:color="auto"/>
        <w:bottom w:val="none" w:sz="0" w:space="0" w:color="auto"/>
        <w:right w:val="none" w:sz="0" w:space="0" w:color="auto"/>
      </w:divBdr>
    </w:div>
    <w:div w:id="301692447">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42644741">
      <w:bodyDiv w:val="1"/>
      <w:marLeft w:val="0"/>
      <w:marRight w:val="0"/>
      <w:marTop w:val="0"/>
      <w:marBottom w:val="0"/>
      <w:divBdr>
        <w:top w:val="none" w:sz="0" w:space="0" w:color="auto"/>
        <w:left w:val="none" w:sz="0" w:space="0" w:color="auto"/>
        <w:bottom w:val="none" w:sz="0" w:space="0" w:color="auto"/>
        <w:right w:val="none" w:sz="0" w:space="0" w:color="auto"/>
      </w:divBdr>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719787225">
      <w:bodyDiv w:val="1"/>
      <w:marLeft w:val="0"/>
      <w:marRight w:val="0"/>
      <w:marTop w:val="0"/>
      <w:marBottom w:val="0"/>
      <w:divBdr>
        <w:top w:val="none" w:sz="0" w:space="0" w:color="auto"/>
        <w:left w:val="none" w:sz="0" w:space="0" w:color="auto"/>
        <w:bottom w:val="none" w:sz="0" w:space="0" w:color="auto"/>
        <w:right w:val="none" w:sz="0" w:space="0" w:color="auto"/>
      </w:divBdr>
      <w:divsChild>
        <w:div w:id="628363899">
          <w:marLeft w:val="0"/>
          <w:marRight w:val="0"/>
          <w:marTop w:val="0"/>
          <w:marBottom w:val="0"/>
          <w:divBdr>
            <w:top w:val="none" w:sz="0" w:space="0" w:color="auto"/>
            <w:left w:val="none" w:sz="0" w:space="0" w:color="auto"/>
            <w:bottom w:val="none" w:sz="0" w:space="0" w:color="auto"/>
            <w:right w:val="none" w:sz="0" w:space="0" w:color="auto"/>
          </w:divBdr>
          <w:divsChild>
            <w:div w:id="188296296">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3310">
          <w:marLeft w:val="0"/>
          <w:marRight w:val="0"/>
          <w:marTop w:val="0"/>
          <w:marBottom w:val="0"/>
          <w:divBdr>
            <w:top w:val="none" w:sz="0" w:space="0" w:color="auto"/>
            <w:left w:val="none" w:sz="0" w:space="0" w:color="auto"/>
            <w:bottom w:val="none" w:sz="0" w:space="0" w:color="auto"/>
            <w:right w:val="none" w:sz="0" w:space="0" w:color="auto"/>
          </w:divBdr>
          <w:divsChild>
            <w:div w:id="16004045">
              <w:marLeft w:val="0"/>
              <w:marRight w:val="0"/>
              <w:marTop w:val="0"/>
              <w:marBottom w:val="0"/>
              <w:divBdr>
                <w:top w:val="none" w:sz="0" w:space="0" w:color="auto"/>
                <w:left w:val="none" w:sz="0" w:space="0" w:color="auto"/>
                <w:bottom w:val="none" w:sz="0" w:space="0" w:color="auto"/>
                <w:right w:val="none" w:sz="0" w:space="0" w:color="auto"/>
              </w:divBdr>
            </w:div>
            <w:div w:id="2038389612">
              <w:marLeft w:val="0"/>
              <w:marRight w:val="0"/>
              <w:marTop w:val="0"/>
              <w:marBottom w:val="0"/>
              <w:divBdr>
                <w:top w:val="none" w:sz="0" w:space="0" w:color="auto"/>
                <w:left w:val="none" w:sz="0" w:space="0" w:color="auto"/>
                <w:bottom w:val="none" w:sz="0" w:space="0" w:color="auto"/>
                <w:right w:val="none" w:sz="0" w:space="0" w:color="auto"/>
              </w:divBdr>
              <w:divsChild>
                <w:div w:id="13311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1336">
      <w:bodyDiv w:val="1"/>
      <w:marLeft w:val="0"/>
      <w:marRight w:val="0"/>
      <w:marTop w:val="0"/>
      <w:marBottom w:val="0"/>
      <w:divBdr>
        <w:top w:val="none" w:sz="0" w:space="0" w:color="auto"/>
        <w:left w:val="none" w:sz="0" w:space="0" w:color="auto"/>
        <w:bottom w:val="none" w:sz="0" w:space="0" w:color="auto"/>
        <w:right w:val="none" w:sz="0" w:space="0" w:color="auto"/>
      </w:divBdr>
    </w:div>
    <w:div w:id="736782810">
      <w:bodyDiv w:val="1"/>
      <w:marLeft w:val="0"/>
      <w:marRight w:val="0"/>
      <w:marTop w:val="0"/>
      <w:marBottom w:val="0"/>
      <w:divBdr>
        <w:top w:val="none" w:sz="0" w:space="0" w:color="auto"/>
        <w:left w:val="none" w:sz="0" w:space="0" w:color="auto"/>
        <w:bottom w:val="none" w:sz="0" w:space="0" w:color="auto"/>
        <w:right w:val="none" w:sz="0" w:space="0" w:color="auto"/>
      </w:divBdr>
    </w:div>
    <w:div w:id="740059182">
      <w:bodyDiv w:val="1"/>
      <w:marLeft w:val="0"/>
      <w:marRight w:val="0"/>
      <w:marTop w:val="0"/>
      <w:marBottom w:val="0"/>
      <w:divBdr>
        <w:top w:val="none" w:sz="0" w:space="0" w:color="auto"/>
        <w:left w:val="none" w:sz="0" w:space="0" w:color="auto"/>
        <w:bottom w:val="none" w:sz="0" w:space="0" w:color="auto"/>
        <w:right w:val="none" w:sz="0" w:space="0" w:color="auto"/>
      </w:divBdr>
    </w:div>
    <w:div w:id="805047937">
      <w:bodyDiv w:val="1"/>
      <w:marLeft w:val="0"/>
      <w:marRight w:val="0"/>
      <w:marTop w:val="0"/>
      <w:marBottom w:val="0"/>
      <w:divBdr>
        <w:top w:val="none" w:sz="0" w:space="0" w:color="auto"/>
        <w:left w:val="none" w:sz="0" w:space="0" w:color="auto"/>
        <w:bottom w:val="none" w:sz="0" w:space="0" w:color="auto"/>
        <w:right w:val="none" w:sz="0" w:space="0" w:color="auto"/>
      </w:divBdr>
    </w:div>
    <w:div w:id="853106588">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200972910">
      <w:bodyDiv w:val="1"/>
      <w:marLeft w:val="0"/>
      <w:marRight w:val="0"/>
      <w:marTop w:val="0"/>
      <w:marBottom w:val="0"/>
      <w:divBdr>
        <w:top w:val="none" w:sz="0" w:space="0" w:color="auto"/>
        <w:left w:val="none" w:sz="0" w:space="0" w:color="auto"/>
        <w:bottom w:val="none" w:sz="0" w:space="0" w:color="auto"/>
        <w:right w:val="none" w:sz="0" w:space="0" w:color="auto"/>
      </w:divBdr>
    </w:div>
    <w:div w:id="1219438087">
      <w:bodyDiv w:val="1"/>
      <w:marLeft w:val="0"/>
      <w:marRight w:val="0"/>
      <w:marTop w:val="0"/>
      <w:marBottom w:val="0"/>
      <w:divBdr>
        <w:top w:val="none" w:sz="0" w:space="0" w:color="auto"/>
        <w:left w:val="none" w:sz="0" w:space="0" w:color="auto"/>
        <w:bottom w:val="none" w:sz="0" w:space="0" w:color="auto"/>
        <w:right w:val="none" w:sz="0" w:space="0" w:color="auto"/>
      </w:divBdr>
      <w:divsChild>
        <w:div w:id="1971285119">
          <w:marLeft w:val="0"/>
          <w:marRight w:val="0"/>
          <w:marTop w:val="0"/>
          <w:marBottom w:val="0"/>
          <w:divBdr>
            <w:top w:val="none" w:sz="0" w:space="0" w:color="auto"/>
            <w:left w:val="none" w:sz="0" w:space="0" w:color="auto"/>
            <w:bottom w:val="none" w:sz="0" w:space="0" w:color="auto"/>
            <w:right w:val="none" w:sz="0" w:space="0" w:color="auto"/>
          </w:divBdr>
          <w:divsChild>
            <w:div w:id="405346886">
              <w:marLeft w:val="0"/>
              <w:marRight w:val="0"/>
              <w:marTop w:val="0"/>
              <w:marBottom w:val="0"/>
              <w:divBdr>
                <w:top w:val="none" w:sz="0" w:space="0" w:color="auto"/>
                <w:left w:val="none" w:sz="0" w:space="0" w:color="auto"/>
                <w:bottom w:val="none" w:sz="0" w:space="0" w:color="auto"/>
                <w:right w:val="none" w:sz="0" w:space="0" w:color="auto"/>
              </w:divBdr>
              <w:divsChild>
                <w:div w:id="15146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9344">
          <w:marLeft w:val="0"/>
          <w:marRight w:val="0"/>
          <w:marTop w:val="0"/>
          <w:marBottom w:val="0"/>
          <w:divBdr>
            <w:top w:val="none" w:sz="0" w:space="0" w:color="auto"/>
            <w:left w:val="none" w:sz="0" w:space="0" w:color="auto"/>
            <w:bottom w:val="none" w:sz="0" w:space="0" w:color="auto"/>
            <w:right w:val="none" w:sz="0" w:space="0" w:color="auto"/>
          </w:divBdr>
          <w:divsChild>
            <w:div w:id="1536769540">
              <w:marLeft w:val="0"/>
              <w:marRight w:val="0"/>
              <w:marTop w:val="0"/>
              <w:marBottom w:val="0"/>
              <w:divBdr>
                <w:top w:val="none" w:sz="0" w:space="0" w:color="auto"/>
                <w:left w:val="none" w:sz="0" w:space="0" w:color="auto"/>
                <w:bottom w:val="none" w:sz="0" w:space="0" w:color="auto"/>
                <w:right w:val="none" w:sz="0" w:space="0" w:color="auto"/>
              </w:divBdr>
            </w:div>
            <w:div w:id="1144278420">
              <w:marLeft w:val="0"/>
              <w:marRight w:val="0"/>
              <w:marTop w:val="0"/>
              <w:marBottom w:val="0"/>
              <w:divBdr>
                <w:top w:val="none" w:sz="0" w:space="0" w:color="auto"/>
                <w:left w:val="none" w:sz="0" w:space="0" w:color="auto"/>
                <w:bottom w:val="none" w:sz="0" w:space="0" w:color="auto"/>
                <w:right w:val="none" w:sz="0" w:space="0" w:color="auto"/>
              </w:divBdr>
              <w:divsChild>
                <w:div w:id="10303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5455">
      <w:bodyDiv w:val="1"/>
      <w:marLeft w:val="0"/>
      <w:marRight w:val="0"/>
      <w:marTop w:val="0"/>
      <w:marBottom w:val="0"/>
      <w:divBdr>
        <w:top w:val="none" w:sz="0" w:space="0" w:color="auto"/>
        <w:left w:val="none" w:sz="0" w:space="0" w:color="auto"/>
        <w:bottom w:val="none" w:sz="0" w:space="0" w:color="auto"/>
        <w:right w:val="none" w:sz="0" w:space="0" w:color="auto"/>
      </w:divBdr>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396318400">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77662978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 w:id="2007126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adership.oregonstate.edu/sites/leadership.oregonstate.edu/files/08-005_acceptable_use_of_computing_resour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3</cp:revision>
  <dcterms:created xsi:type="dcterms:W3CDTF">2018-05-08T18:36:00Z</dcterms:created>
  <dcterms:modified xsi:type="dcterms:W3CDTF">2018-05-09T16:18:00Z</dcterms:modified>
</cp:coreProperties>
</file>