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19B2B3" w14:textId="329B5520" w:rsidR="00E007A7" w:rsidRDefault="00CD3B6C" w:rsidP="006B5DF4">
      <w:pPr>
        <w:jc w:val="center"/>
        <w:rPr>
          <w:b/>
          <w:sz w:val="22"/>
          <w:szCs w:val="22"/>
          <w:u w:val="single"/>
        </w:rPr>
      </w:pPr>
      <w:r w:rsidRPr="00E47225">
        <w:rPr>
          <w:b/>
          <w:sz w:val="22"/>
          <w:szCs w:val="22"/>
          <w:u w:val="single"/>
        </w:rPr>
        <w:t xml:space="preserve">NHERI </w:t>
      </w:r>
      <w:r w:rsidR="00B510D6" w:rsidRPr="00E47225">
        <w:rPr>
          <w:b/>
          <w:sz w:val="22"/>
          <w:szCs w:val="22"/>
          <w:u w:val="single"/>
        </w:rPr>
        <w:t>Council</w:t>
      </w:r>
      <w:r w:rsidRPr="00E47225">
        <w:rPr>
          <w:b/>
          <w:sz w:val="22"/>
          <w:szCs w:val="22"/>
          <w:u w:val="single"/>
        </w:rPr>
        <w:t xml:space="preserve"> </w:t>
      </w:r>
      <w:r w:rsidR="00D52406">
        <w:rPr>
          <w:b/>
          <w:sz w:val="22"/>
          <w:szCs w:val="22"/>
          <w:u w:val="single"/>
        </w:rPr>
        <w:t xml:space="preserve">Monthly </w:t>
      </w:r>
      <w:r w:rsidR="00EF2F43">
        <w:rPr>
          <w:b/>
          <w:sz w:val="22"/>
          <w:szCs w:val="22"/>
          <w:u w:val="single"/>
        </w:rPr>
        <w:t>Meeting</w:t>
      </w:r>
      <w:r w:rsidR="00D61B6D">
        <w:rPr>
          <w:b/>
          <w:sz w:val="22"/>
          <w:szCs w:val="22"/>
          <w:u w:val="single"/>
        </w:rPr>
        <w:t xml:space="preserve"> </w:t>
      </w:r>
      <w:r w:rsidR="00480D95" w:rsidRPr="00E47225">
        <w:rPr>
          <w:b/>
          <w:sz w:val="22"/>
          <w:szCs w:val="22"/>
          <w:u w:val="single"/>
        </w:rPr>
        <w:t>No</w:t>
      </w:r>
      <w:r w:rsidR="00D61B6D">
        <w:rPr>
          <w:b/>
          <w:sz w:val="22"/>
          <w:szCs w:val="22"/>
          <w:u w:val="single"/>
        </w:rPr>
        <w:t xml:space="preserve">. </w:t>
      </w:r>
      <w:r w:rsidR="00BA5BA1">
        <w:rPr>
          <w:b/>
          <w:sz w:val="22"/>
          <w:szCs w:val="22"/>
          <w:u w:val="single"/>
        </w:rPr>
        <w:t>12</w:t>
      </w:r>
      <w:r w:rsidR="0072797D">
        <w:rPr>
          <w:b/>
          <w:sz w:val="22"/>
          <w:szCs w:val="22"/>
          <w:u w:val="single"/>
        </w:rPr>
        <w:t>,</w:t>
      </w:r>
      <w:r w:rsidR="00AC6B95">
        <w:rPr>
          <w:b/>
          <w:sz w:val="22"/>
          <w:szCs w:val="22"/>
          <w:u w:val="single"/>
        </w:rPr>
        <w:t xml:space="preserve"> Y-2</w:t>
      </w:r>
      <w:r w:rsidR="006B5DF4">
        <w:rPr>
          <w:b/>
          <w:sz w:val="22"/>
          <w:szCs w:val="22"/>
          <w:u w:val="single"/>
        </w:rPr>
        <w:t xml:space="preserve">- </w:t>
      </w:r>
      <w:r w:rsidR="00D61B6D">
        <w:rPr>
          <w:b/>
          <w:sz w:val="22"/>
          <w:szCs w:val="22"/>
          <w:u w:val="single"/>
        </w:rPr>
        <w:t xml:space="preserve">Date:  </w:t>
      </w:r>
      <w:r w:rsidR="00BA5BA1">
        <w:rPr>
          <w:b/>
          <w:sz w:val="22"/>
          <w:szCs w:val="22"/>
          <w:u w:val="single"/>
        </w:rPr>
        <w:t>7</w:t>
      </w:r>
      <w:r w:rsidR="00D61B6D">
        <w:rPr>
          <w:b/>
          <w:sz w:val="22"/>
          <w:szCs w:val="22"/>
          <w:u w:val="single"/>
        </w:rPr>
        <w:t>/</w:t>
      </w:r>
      <w:r w:rsidR="008D2653">
        <w:rPr>
          <w:b/>
          <w:sz w:val="22"/>
          <w:szCs w:val="22"/>
          <w:u w:val="single"/>
        </w:rPr>
        <w:t>18</w:t>
      </w:r>
      <w:r w:rsidR="00735F75">
        <w:rPr>
          <w:b/>
          <w:sz w:val="22"/>
          <w:szCs w:val="22"/>
          <w:u w:val="single"/>
        </w:rPr>
        <w:t>/2018</w:t>
      </w:r>
      <w:r w:rsidR="006B5DF4">
        <w:rPr>
          <w:b/>
          <w:sz w:val="22"/>
          <w:szCs w:val="22"/>
          <w:u w:val="single"/>
        </w:rPr>
        <w:t xml:space="preserve">- </w:t>
      </w:r>
      <w:r w:rsidR="00C02664">
        <w:rPr>
          <w:b/>
          <w:sz w:val="22"/>
          <w:szCs w:val="22"/>
          <w:u w:val="single"/>
        </w:rPr>
        <w:t>3:00 to 4</w:t>
      </w:r>
      <w:r w:rsidR="00735F75">
        <w:rPr>
          <w:b/>
          <w:sz w:val="22"/>
          <w:szCs w:val="22"/>
          <w:u w:val="single"/>
        </w:rPr>
        <w:t>:00 PM</w:t>
      </w:r>
      <w:r w:rsidR="002638EE">
        <w:rPr>
          <w:b/>
          <w:sz w:val="22"/>
          <w:szCs w:val="22"/>
          <w:u w:val="single"/>
        </w:rPr>
        <w:t xml:space="preserve"> ET</w:t>
      </w:r>
    </w:p>
    <w:p w14:paraId="1D3F2580" w14:textId="61291175" w:rsidR="00996EEA" w:rsidRDefault="00996EEA" w:rsidP="00996EEA">
      <w:pPr>
        <w:rPr>
          <w:b/>
          <w:sz w:val="22"/>
          <w:szCs w:val="22"/>
          <w:u w:val="single"/>
        </w:rPr>
      </w:pPr>
      <w:r>
        <w:rPr>
          <w:b/>
          <w:sz w:val="22"/>
          <w:szCs w:val="22"/>
          <w:u w:val="single"/>
        </w:rPr>
        <w:t>Zoom Meeting Details: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4"/>
        <w:gridCol w:w="9826"/>
      </w:tblGrid>
      <w:tr w:rsidR="00812B0B" w14:paraId="070096BF" w14:textId="77777777" w:rsidTr="00812B0B">
        <w:trPr>
          <w:tblCellSpacing w:w="15" w:type="dxa"/>
        </w:trPr>
        <w:tc>
          <w:tcPr>
            <w:tcW w:w="0" w:type="auto"/>
            <w:vAlign w:val="center"/>
            <w:hideMark/>
          </w:tcPr>
          <w:p w14:paraId="227484A2" w14:textId="77777777" w:rsidR="00812B0B" w:rsidRDefault="00812B0B">
            <w:pPr>
              <w:pStyle w:val="NormalWeb"/>
              <w:rPr>
                <w:sz w:val="24"/>
                <w:szCs w:val="24"/>
              </w:rPr>
            </w:pPr>
            <w:r>
              <w:t>Title:</w:t>
            </w:r>
          </w:p>
        </w:tc>
        <w:tc>
          <w:tcPr>
            <w:tcW w:w="0" w:type="auto"/>
            <w:vAlign w:val="center"/>
            <w:hideMark/>
          </w:tcPr>
          <w:p w14:paraId="6B11052E" w14:textId="77777777" w:rsidR="00812B0B" w:rsidRDefault="00812B0B">
            <w:pPr>
              <w:pStyle w:val="NormalWeb"/>
            </w:pPr>
            <w:r>
              <w:t>NHERI Council - July 2018</w:t>
            </w:r>
          </w:p>
        </w:tc>
      </w:tr>
      <w:tr w:rsidR="00812B0B" w14:paraId="0171AEB7" w14:textId="77777777" w:rsidTr="00812B0B">
        <w:trPr>
          <w:tblCellSpacing w:w="15" w:type="dxa"/>
        </w:trPr>
        <w:tc>
          <w:tcPr>
            <w:tcW w:w="0" w:type="auto"/>
            <w:vAlign w:val="center"/>
            <w:hideMark/>
          </w:tcPr>
          <w:p w14:paraId="3CA3D98E" w14:textId="77777777" w:rsidR="00812B0B" w:rsidRDefault="00812B0B">
            <w:pPr>
              <w:pStyle w:val="NormalWeb"/>
            </w:pPr>
            <w:r>
              <w:t>Location:</w:t>
            </w:r>
          </w:p>
        </w:tc>
        <w:tc>
          <w:tcPr>
            <w:tcW w:w="0" w:type="auto"/>
            <w:vAlign w:val="center"/>
            <w:hideMark/>
          </w:tcPr>
          <w:p w14:paraId="74DDF0F4" w14:textId="77777777" w:rsidR="00812B0B" w:rsidRDefault="003C7FE6">
            <w:pPr>
              <w:pStyle w:val="NormalWeb"/>
            </w:pPr>
            <w:hyperlink r:id="rId8" w:history="1">
              <w:r w:rsidR="00812B0B">
                <w:rPr>
                  <w:rStyle w:val="Hyperlink"/>
                </w:rPr>
                <w:t>https://DesignSafe-ci.zoom.us/j/642201969</w:t>
              </w:r>
            </w:hyperlink>
          </w:p>
        </w:tc>
      </w:tr>
      <w:tr w:rsidR="00812B0B" w14:paraId="1E396424" w14:textId="77777777" w:rsidTr="00812B0B">
        <w:trPr>
          <w:tblCellSpacing w:w="15" w:type="dxa"/>
        </w:trPr>
        <w:tc>
          <w:tcPr>
            <w:tcW w:w="0" w:type="auto"/>
            <w:vAlign w:val="center"/>
            <w:hideMark/>
          </w:tcPr>
          <w:p w14:paraId="01484F84" w14:textId="77777777" w:rsidR="00812B0B" w:rsidRDefault="00812B0B">
            <w:pPr>
              <w:pStyle w:val="NormalWeb"/>
            </w:pPr>
            <w:r>
              <w:t>When:</w:t>
            </w:r>
          </w:p>
        </w:tc>
        <w:tc>
          <w:tcPr>
            <w:tcW w:w="0" w:type="auto"/>
            <w:vAlign w:val="center"/>
            <w:hideMark/>
          </w:tcPr>
          <w:p w14:paraId="4E1F34CC" w14:textId="517834C6" w:rsidR="00812B0B" w:rsidRDefault="00812B0B">
            <w:pPr>
              <w:pStyle w:val="NormalWeb"/>
            </w:pPr>
            <w:r>
              <w:t>Wed 18 Jul 2018 3:00 PM – 4:00 PM EDT</w:t>
            </w:r>
          </w:p>
        </w:tc>
      </w:tr>
      <w:tr w:rsidR="00812B0B" w14:paraId="2E934A81" w14:textId="77777777" w:rsidTr="00812B0B">
        <w:trPr>
          <w:tblCellSpacing w:w="15" w:type="dxa"/>
        </w:trPr>
        <w:tc>
          <w:tcPr>
            <w:tcW w:w="0" w:type="auto"/>
            <w:vAlign w:val="center"/>
            <w:hideMark/>
          </w:tcPr>
          <w:p w14:paraId="1AC38522" w14:textId="77777777" w:rsidR="00812B0B" w:rsidRDefault="00812B0B">
            <w:pPr>
              <w:pStyle w:val="NormalWeb"/>
            </w:pPr>
            <w:r>
              <w:t>Description:</w:t>
            </w:r>
          </w:p>
        </w:tc>
        <w:tc>
          <w:tcPr>
            <w:tcW w:w="0" w:type="auto"/>
            <w:vAlign w:val="center"/>
            <w:hideMark/>
          </w:tcPr>
          <w:p w14:paraId="59D72AD6" w14:textId="418975C7" w:rsidR="00812B0B" w:rsidRDefault="00812B0B">
            <w:pPr>
              <w:pStyle w:val="NormalWeb"/>
            </w:pPr>
            <w:r>
              <w:t xml:space="preserve">Join from PC, Mac, Linux, iOS or Android: </w:t>
            </w:r>
            <w:hyperlink r:id="rId9" w:history="1">
              <w:r>
                <w:rPr>
                  <w:rStyle w:val="Hyperlink"/>
                </w:rPr>
                <w:t>https://DesignSafe-ci.zoom.us/j/642201969</w:t>
              </w:r>
            </w:hyperlink>
            <w:r>
              <w:t xml:space="preserve"> Or iPhone one-tap : US: +16699006833,,642201969# or +16465588656,,642201969# Or Telephone: Dial(for higher quality, dial a number based on your current location): US: +1 669 900 6833 or +1 646 558 8656 Meeting ID: 642 201 969 International numbers available: </w:t>
            </w:r>
            <w:hyperlink r:id="rId10" w:history="1">
              <w:r>
                <w:rPr>
                  <w:rStyle w:val="Hyperlink"/>
                </w:rPr>
                <w:t>https://zoom.us/u/cSqhTbAIa</w:t>
              </w:r>
            </w:hyperlink>
            <w:r>
              <w:t xml:space="preserve"> </w:t>
            </w:r>
          </w:p>
        </w:tc>
      </w:tr>
    </w:tbl>
    <w:p w14:paraId="6A46412D" w14:textId="77777777" w:rsidR="00CE6BE9" w:rsidRDefault="00CE6BE9" w:rsidP="00A434C5">
      <w:pPr>
        <w:rPr>
          <w:b/>
          <w:sz w:val="22"/>
          <w:szCs w:val="22"/>
          <w:u w:val="single"/>
        </w:rPr>
      </w:pPr>
    </w:p>
    <w:p w14:paraId="489A8D5D" w14:textId="11617DB6" w:rsidR="00E022CC" w:rsidRPr="00E47225" w:rsidRDefault="00D61B6D" w:rsidP="00A434C5">
      <w:pPr>
        <w:rPr>
          <w:b/>
          <w:sz w:val="22"/>
          <w:szCs w:val="22"/>
          <w:u w:val="single"/>
        </w:rPr>
      </w:pPr>
      <w:r>
        <w:rPr>
          <w:b/>
          <w:sz w:val="22"/>
          <w:szCs w:val="22"/>
          <w:u w:val="single"/>
        </w:rPr>
        <w:t>Attendin</w:t>
      </w:r>
      <w:r w:rsidR="00D8366B">
        <w:rPr>
          <w:sz w:val="22"/>
          <w:szCs w:val="22"/>
          <w:u w:val="single"/>
        </w:rPr>
        <w:t>g: R. Boulanger</w:t>
      </w:r>
      <w:r w:rsidR="00576445">
        <w:rPr>
          <w:sz w:val="22"/>
          <w:szCs w:val="22"/>
          <w:u w:val="single"/>
        </w:rPr>
        <w:t xml:space="preserve"> (CGM EF);</w:t>
      </w:r>
      <w:r w:rsidR="00AC6B95">
        <w:rPr>
          <w:sz w:val="22"/>
          <w:szCs w:val="22"/>
          <w:u w:val="single"/>
        </w:rPr>
        <w:t xml:space="preserve"> </w:t>
      </w:r>
      <w:r w:rsidR="006B5DF4">
        <w:rPr>
          <w:sz w:val="22"/>
          <w:szCs w:val="22"/>
          <w:u w:val="single"/>
        </w:rPr>
        <w:t>A.</w:t>
      </w:r>
      <w:r>
        <w:rPr>
          <w:sz w:val="22"/>
          <w:szCs w:val="22"/>
          <w:u w:val="single"/>
        </w:rPr>
        <w:t xml:space="preserve"> </w:t>
      </w:r>
      <w:r w:rsidR="00AC6B95">
        <w:rPr>
          <w:sz w:val="22"/>
          <w:szCs w:val="22"/>
          <w:u w:val="single"/>
        </w:rPr>
        <w:t xml:space="preserve">Chowdhury </w:t>
      </w:r>
      <w:r w:rsidR="00576445">
        <w:rPr>
          <w:sz w:val="22"/>
          <w:szCs w:val="22"/>
          <w:u w:val="single"/>
        </w:rPr>
        <w:t>(WOW EF);</w:t>
      </w:r>
      <w:r>
        <w:rPr>
          <w:sz w:val="22"/>
          <w:szCs w:val="22"/>
          <w:u w:val="single"/>
        </w:rPr>
        <w:t xml:space="preserve"> </w:t>
      </w:r>
      <w:r w:rsidR="00576445">
        <w:rPr>
          <w:sz w:val="22"/>
          <w:szCs w:val="22"/>
          <w:u w:val="single"/>
        </w:rPr>
        <w:t>J. Conte (LHPOST EF);</w:t>
      </w:r>
      <w:r w:rsidR="006B5DF4">
        <w:rPr>
          <w:sz w:val="22"/>
          <w:szCs w:val="22"/>
          <w:u w:val="single"/>
        </w:rPr>
        <w:t xml:space="preserve"> D.</w:t>
      </w:r>
      <w:r w:rsidR="00AC6B95">
        <w:rPr>
          <w:sz w:val="22"/>
          <w:szCs w:val="22"/>
          <w:u w:val="single"/>
        </w:rPr>
        <w:t xml:space="preserve"> Co</w:t>
      </w:r>
      <w:r w:rsidR="00576445">
        <w:rPr>
          <w:sz w:val="22"/>
          <w:szCs w:val="22"/>
          <w:u w:val="single"/>
        </w:rPr>
        <w:t>x (Chair, LWF… EF); S.</w:t>
      </w:r>
      <w:r w:rsidR="00576445" w:rsidRPr="00576445">
        <w:rPr>
          <w:sz w:val="22"/>
          <w:szCs w:val="22"/>
          <w:u w:val="single"/>
        </w:rPr>
        <w:t xml:space="preserve"> Govindjee </w:t>
      </w:r>
      <w:r w:rsidR="00576445">
        <w:rPr>
          <w:sz w:val="22"/>
          <w:szCs w:val="22"/>
          <w:u w:val="single"/>
        </w:rPr>
        <w:t>(SimCenter);</w:t>
      </w:r>
      <w:r w:rsidR="00AC6B95">
        <w:rPr>
          <w:sz w:val="22"/>
          <w:szCs w:val="22"/>
          <w:u w:val="single"/>
        </w:rPr>
        <w:t xml:space="preserve"> </w:t>
      </w:r>
      <w:r w:rsidR="006B5DF4">
        <w:rPr>
          <w:sz w:val="22"/>
          <w:szCs w:val="22"/>
          <w:u w:val="single"/>
        </w:rPr>
        <w:t>F.</w:t>
      </w:r>
      <w:r w:rsidR="00AC6B95">
        <w:rPr>
          <w:sz w:val="22"/>
          <w:szCs w:val="22"/>
          <w:u w:val="single"/>
        </w:rPr>
        <w:t xml:space="preserve"> Masters</w:t>
      </w:r>
      <w:r>
        <w:rPr>
          <w:sz w:val="22"/>
          <w:szCs w:val="22"/>
          <w:u w:val="single"/>
        </w:rPr>
        <w:t xml:space="preserve"> </w:t>
      </w:r>
      <w:r w:rsidR="00AC6B95">
        <w:rPr>
          <w:sz w:val="22"/>
          <w:szCs w:val="22"/>
          <w:u w:val="single"/>
        </w:rPr>
        <w:t>(BLWT…</w:t>
      </w:r>
      <w:r w:rsidR="00576445">
        <w:rPr>
          <w:sz w:val="22"/>
          <w:szCs w:val="22"/>
          <w:u w:val="single"/>
        </w:rPr>
        <w:t xml:space="preserve"> EF);</w:t>
      </w:r>
      <w:r>
        <w:rPr>
          <w:sz w:val="22"/>
          <w:szCs w:val="22"/>
          <w:u w:val="single"/>
        </w:rPr>
        <w:t xml:space="preserve"> </w:t>
      </w:r>
      <w:r w:rsidR="006B5DF4">
        <w:rPr>
          <w:sz w:val="22"/>
          <w:szCs w:val="22"/>
          <w:u w:val="single"/>
        </w:rPr>
        <w:t>J.</w:t>
      </w:r>
      <w:r w:rsidR="00AC6B95">
        <w:rPr>
          <w:sz w:val="22"/>
          <w:szCs w:val="22"/>
          <w:u w:val="single"/>
        </w:rPr>
        <w:t xml:space="preserve"> Ramirez</w:t>
      </w:r>
      <w:r w:rsidR="00576445">
        <w:rPr>
          <w:sz w:val="22"/>
          <w:szCs w:val="22"/>
          <w:u w:val="single"/>
        </w:rPr>
        <w:t xml:space="preserve"> (Secretary, NCO);</w:t>
      </w:r>
      <w:r w:rsidR="006B5DF4">
        <w:rPr>
          <w:sz w:val="22"/>
          <w:szCs w:val="22"/>
          <w:u w:val="single"/>
        </w:rPr>
        <w:t xml:space="preserve"> E.</w:t>
      </w:r>
      <w:r w:rsidR="00AC6B95">
        <w:rPr>
          <w:sz w:val="22"/>
          <w:szCs w:val="22"/>
          <w:u w:val="single"/>
        </w:rPr>
        <w:t xml:space="preserve"> Rat</w:t>
      </w:r>
      <w:r w:rsidR="00576445">
        <w:rPr>
          <w:sz w:val="22"/>
          <w:szCs w:val="22"/>
          <w:u w:val="single"/>
        </w:rPr>
        <w:t>hje (Vice Chair, DesignSafe-CI);</w:t>
      </w:r>
      <w:r w:rsidR="00AC6B95">
        <w:rPr>
          <w:sz w:val="22"/>
          <w:szCs w:val="22"/>
          <w:u w:val="single"/>
        </w:rPr>
        <w:t xml:space="preserve"> </w:t>
      </w:r>
      <w:r w:rsidR="006B5DF4">
        <w:rPr>
          <w:sz w:val="22"/>
          <w:szCs w:val="22"/>
          <w:u w:val="single"/>
        </w:rPr>
        <w:t>J.</w:t>
      </w:r>
      <w:r>
        <w:rPr>
          <w:sz w:val="22"/>
          <w:szCs w:val="22"/>
          <w:u w:val="single"/>
        </w:rPr>
        <w:t xml:space="preserve"> </w:t>
      </w:r>
      <w:r w:rsidR="00D8366B">
        <w:rPr>
          <w:sz w:val="22"/>
          <w:szCs w:val="22"/>
          <w:u w:val="single"/>
        </w:rPr>
        <w:t>Ricles</w:t>
      </w:r>
      <w:r w:rsidR="00AC6B95">
        <w:rPr>
          <w:sz w:val="22"/>
          <w:szCs w:val="22"/>
          <w:u w:val="single"/>
        </w:rPr>
        <w:t xml:space="preserve"> (RTHS</w:t>
      </w:r>
      <w:r w:rsidR="00576445">
        <w:rPr>
          <w:sz w:val="22"/>
          <w:szCs w:val="22"/>
          <w:u w:val="single"/>
        </w:rPr>
        <w:t xml:space="preserve"> EF);</w:t>
      </w:r>
      <w:r>
        <w:rPr>
          <w:sz w:val="22"/>
          <w:szCs w:val="22"/>
          <w:u w:val="single"/>
        </w:rPr>
        <w:t xml:space="preserve"> </w:t>
      </w:r>
      <w:r w:rsidR="006B5DF4">
        <w:rPr>
          <w:sz w:val="22"/>
          <w:szCs w:val="22"/>
          <w:u w:val="single"/>
        </w:rPr>
        <w:t>P.</w:t>
      </w:r>
      <w:r w:rsidR="00AC6B95">
        <w:rPr>
          <w:sz w:val="22"/>
          <w:szCs w:val="22"/>
          <w:u w:val="single"/>
        </w:rPr>
        <w:t xml:space="preserve"> Clayton</w:t>
      </w:r>
      <w:r w:rsidR="00735F75">
        <w:rPr>
          <w:sz w:val="22"/>
          <w:szCs w:val="22"/>
          <w:u w:val="single"/>
        </w:rPr>
        <w:t xml:space="preserve"> </w:t>
      </w:r>
      <w:r w:rsidR="004704E5">
        <w:rPr>
          <w:sz w:val="22"/>
          <w:szCs w:val="22"/>
          <w:u w:val="single"/>
        </w:rPr>
        <w:t xml:space="preserve">and Farn-Yuh Menq </w:t>
      </w:r>
      <w:r w:rsidR="00AC6B95">
        <w:rPr>
          <w:sz w:val="22"/>
          <w:szCs w:val="22"/>
          <w:u w:val="single"/>
        </w:rPr>
        <w:t>(TREX…</w:t>
      </w:r>
      <w:r w:rsidR="00576445">
        <w:rPr>
          <w:sz w:val="22"/>
          <w:szCs w:val="22"/>
          <w:u w:val="single"/>
        </w:rPr>
        <w:t xml:space="preserve"> EF);</w:t>
      </w:r>
      <w:r w:rsidR="00D8366B">
        <w:rPr>
          <w:sz w:val="22"/>
          <w:szCs w:val="22"/>
          <w:u w:val="single"/>
        </w:rPr>
        <w:t xml:space="preserve"> Jeff Berman</w:t>
      </w:r>
      <w:r w:rsidR="00AC6B95">
        <w:rPr>
          <w:sz w:val="22"/>
          <w:szCs w:val="22"/>
          <w:u w:val="single"/>
        </w:rPr>
        <w:t xml:space="preserve"> </w:t>
      </w:r>
      <w:r w:rsidRPr="00D61B6D">
        <w:rPr>
          <w:sz w:val="22"/>
          <w:szCs w:val="22"/>
          <w:u w:val="single"/>
        </w:rPr>
        <w:t>(RAPID EF)</w:t>
      </w:r>
      <w:r w:rsidR="008234F3">
        <w:rPr>
          <w:sz w:val="22"/>
          <w:szCs w:val="22"/>
          <w:u w:val="single"/>
        </w:rPr>
        <w:t xml:space="preserve">; </w:t>
      </w:r>
      <w:r>
        <w:rPr>
          <w:sz w:val="22"/>
          <w:szCs w:val="22"/>
          <w:u w:val="single"/>
        </w:rPr>
        <w:t xml:space="preserve">NSF:  </w:t>
      </w:r>
      <w:r w:rsidR="00576445">
        <w:rPr>
          <w:sz w:val="22"/>
          <w:szCs w:val="22"/>
          <w:u w:val="single"/>
        </w:rPr>
        <w:t>J.</w:t>
      </w:r>
      <w:r>
        <w:rPr>
          <w:sz w:val="22"/>
          <w:szCs w:val="22"/>
          <w:u w:val="single"/>
        </w:rPr>
        <w:t xml:space="preserve"> </w:t>
      </w:r>
      <w:r w:rsidR="00AC6B95">
        <w:rPr>
          <w:sz w:val="22"/>
          <w:szCs w:val="22"/>
          <w:u w:val="single"/>
        </w:rPr>
        <w:t>Pauschke</w:t>
      </w:r>
      <w:r w:rsidR="008234F3">
        <w:rPr>
          <w:sz w:val="22"/>
          <w:szCs w:val="22"/>
          <w:u w:val="single"/>
        </w:rPr>
        <w:t xml:space="preserve">; </w:t>
      </w:r>
      <w:r>
        <w:rPr>
          <w:sz w:val="22"/>
          <w:szCs w:val="22"/>
          <w:u w:val="single"/>
        </w:rPr>
        <w:t xml:space="preserve">Guests: </w:t>
      </w:r>
    </w:p>
    <w:p w14:paraId="13EB702B" w14:textId="42CCB45F" w:rsidR="00D61B6D" w:rsidRDefault="006D255E" w:rsidP="00A434C5">
      <w:pPr>
        <w:jc w:val="center"/>
        <w:rPr>
          <w:b/>
          <w:sz w:val="22"/>
          <w:szCs w:val="22"/>
        </w:rPr>
      </w:pPr>
      <w:r>
        <w:rPr>
          <w:b/>
          <w:sz w:val="22"/>
          <w:szCs w:val="22"/>
          <w:u w:val="single"/>
        </w:rPr>
        <w:t>Minutes</w:t>
      </w:r>
    </w:p>
    <w:p w14:paraId="4919F4E8" w14:textId="0B2CFEF0" w:rsidR="00847DDD" w:rsidRDefault="00D61B6D" w:rsidP="00BD2C20">
      <w:pPr>
        <w:pStyle w:val="ListParagraph"/>
        <w:numPr>
          <w:ilvl w:val="0"/>
          <w:numId w:val="4"/>
        </w:numPr>
        <w:rPr>
          <w:sz w:val="22"/>
          <w:szCs w:val="22"/>
        </w:rPr>
      </w:pPr>
      <w:r>
        <w:rPr>
          <w:sz w:val="22"/>
          <w:szCs w:val="22"/>
        </w:rPr>
        <w:t xml:space="preserve">Attendance, </w:t>
      </w:r>
      <w:r w:rsidRPr="00E47225">
        <w:rPr>
          <w:sz w:val="22"/>
          <w:szCs w:val="22"/>
        </w:rPr>
        <w:t xml:space="preserve">Review and Approval of Minutes (previously distributed) of Meeting No. </w:t>
      </w:r>
      <w:r w:rsidR="004B3412">
        <w:rPr>
          <w:sz w:val="22"/>
          <w:szCs w:val="22"/>
        </w:rPr>
        <w:t>11 (June 6, 2018)</w:t>
      </w:r>
      <w:r w:rsidR="005B19FF">
        <w:rPr>
          <w:sz w:val="22"/>
          <w:szCs w:val="22"/>
        </w:rPr>
        <w:t xml:space="preserve"> in Y-2</w:t>
      </w:r>
      <w:r>
        <w:rPr>
          <w:sz w:val="22"/>
          <w:szCs w:val="22"/>
        </w:rPr>
        <w:t xml:space="preserve"> (Dan)</w:t>
      </w:r>
      <w:r w:rsidRPr="00E47225">
        <w:rPr>
          <w:sz w:val="22"/>
          <w:szCs w:val="22"/>
        </w:rPr>
        <w:t xml:space="preserve"> </w:t>
      </w:r>
    </w:p>
    <w:p w14:paraId="284C9473" w14:textId="4DDBA820" w:rsidR="000C7851" w:rsidRPr="006B5DF4" w:rsidRDefault="006B5DF4" w:rsidP="006B5DF4">
      <w:pPr>
        <w:pStyle w:val="ListParagraph"/>
        <w:rPr>
          <w:color w:val="4F81BD" w:themeColor="accent1"/>
          <w:sz w:val="22"/>
          <w:szCs w:val="22"/>
        </w:rPr>
      </w:pPr>
      <w:r>
        <w:rPr>
          <w:color w:val="4F81BD" w:themeColor="accent1"/>
          <w:sz w:val="22"/>
          <w:szCs w:val="22"/>
        </w:rPr>
        <w:t>A</w:t>
      </w:r>
      <w:r w:rsidR="002D7F1A">
        <w:rPr>
          <w:color w:val="4F81BD" w:themeColor="accent1"/>
          <w:sz w:val="22"/>
          <w:szCs w:val="22"/>
        </w:rPr>
        <w:t>pproved Minutes</w:t>
      </w:r>
      <w:r w:rsidR="000C7851">
        <w:rPr>
          <w:color w:val="4F81BD" w:themeColor="accent1"/>
          <w:sz w:val="22"/>
          <w:szCs w:val="22"/>
        </w:rPr>
        <w:t>:</w:t>
      </w:r>
      <w:r>
        <w:rPr>
          <w:color w:val="4F81BD" w:themeColor="accent1"/>
          <w:sz w:val="22"/>
          <w:szCs w:val="22"/>
        </w:rPr>
        <w:t xml:space="preserve"> </w:t>
      </w:r>
      <w:hyperlink r:id="rId11" w:history="1">
        <w:r w:rsidR="00184A1A" w:rsidRPr="006B5DF4">
          <w:rPr>
            <w:rStyle w:val="Hyperlink"/>
            <w:sz w:val="22"/>
            <w:szCs w:val="22"/>
          </w:rPr>
          <w:t>https://www.designsafe-ci.org/facilities/nco/governance/nheri-council/</w:t>
        </w:r>
      </w:hyperlink>
    </w:p>
    <w:p w14:paraId="1DDC2FF5" w14:textId="77777777" w:rsidR="00373586" w:rsidRDefault="00373586" w:rsidP="00373586">
      <w:pPr>
        <w:pStyle w:val="ListParagraph"/>
        <w:rPr>
          <w:color w:val="1F497D" w:themeColor="text2"/>
          <w:sz w:val="22"/>
          <w:szCs w:val="22"/>
        </w:rPr>
      </w:pPr>
    </w:p>
    <w:p w14:paraId="656B4A8F" w14:textId="77777777" w:rsidR="00373586" w:rsidRPr="000F1E24" w:rsidRDefault="00373586" w:rsidP="00373586">
      <w:pPr>
        <w:pStyle w:val="ListParagraph"/>
        <w:rPr>
          <w:color w:val="4F81BD" w:themeColor="accent1"/>
          <w:sz w:val="22"/>
          <w:szCs w:val="22"/>
        </w:rPr>
      </w:pPr>
      <w:r w:rsidRPr="000F1E24">
        <w:rPr>
          <w:color w:val="4F81BD" w:themeColor="accent1"/>
          <w:sz w:val="22"/>
          <w:szCs w:val="22"/>
        </w:rPr>
        <w:t>Minutes approved as distributed.</w:t>
      </w:r>
    </w:p>
    <w:p w14:paraId="462CF30C" w14:textId="77777777" w:rsidR="00184A1A" w:rsidRPr="000C7851" w:rsidRDefault="00184A1A" w:rsidP="00BD2C20">
      <w:pPr>
        <w:pStyle w:val="ListParagraph"/>
        <w:rPr>
          <w:color w:val="4F81BD" w:themeColor="accent1"/>
          <w:sz w:val="22"/>
          <w:szCs w:val="22"/>
        </w:rPr>
      </w:pPr>
    </w:p>
    <w:p w14:paraId="2EFE9B97" w14:textId="77777777" w:rsidR="00735F75" w:rsidRDefault="00847DDD" w:rsidP="00847DDD">
      <w:pPr>
        <w:pStyle w:val="ListParagraph"/>
        <w:numPr>
          <w:ilvl w:val="0"/>
          <w:numId w:val="4"/>
        </w:numPr>
        <w:rPr>
          <w:sz w:val="22"/>
          <w:szCs w:val="22"/>
        </w:rPr>
      </w:pPr>
      <w:r w:rsidRPr="00847DDD">
        <w:rPr>
          <w:sz w:val="22"/>
          <w:szCs w:val="22"/>
        </w:rPr>
        <w:t xml:space="preserve">Facility Items: </w:t>
      </w:r>
    </w:p>
    <w:p w14:paraId="0F0AB19B" w14:textId="77777777" w:rsidR="000F1E24" w:rsidRDefault="001F01C1" w:rsidP="00996EEA">
      <w:pPr>
        <w:pStyle w:val="ListParagraph"/>
        <w:numPr>
          <w:ilvl w:val="1"/>
          <w:numId w:val="4"/>
        </w:numPr>
        <w:rPr>
          <w:sz w:val="22"/>
          <w:szCs w:val="22"/>
        </w:rPr>
      </w:pPr>
      <w:r>
        <w:rPr>
          <w:sz w:val="22"/>
          <w:szCs w:val="22"/>
        </w:rPr>
        <w:t xml:space="preserve"> </w:t>
      </w:r>
      <w:r w:rsidR="00970C7C">
        <w:rPr>
          <w:sz w:val="22"/>
          <w:szCs w:val="22"/>
        </w:rPr>
        <w:t xml:space="preserve">NCO- </w:t>
      </w:r>
      <w:r w:rsidR="007B4F44">
        <w:rPr>
          <w:sz w:val="22"/>
          <w:szCs w:val="22"/>
        </w:rPr>
        <w:t>EUCentre Letter of Agreement and first steps going forward (Julio)</w:t>
      </w:r>
    </w:p>
    <w:p w14:paraId="2AE73F73" w14:textId="284C310C" w:rsidR="001F01C1" w:rsidRDefault="00073249" w:rsidP="000F1E24">
      <w:pPr>
        <w:pStyle w:val="ListParagraph"/>
        <w:ind w:left="1440"/>
        <w:rPr>
          <w:sz w:val="22"/>
          <w:szCs w:val="22"/>
        </w:rPr>
      </w:pPr>
      <w:r>
        <w:rPr>
          <w:sz w:val="22"/>
          <w:szCs w:val="22"/>
        </w:rPr>
        <w:t xml:space="preserve"> </w:t>
      </w:r>
    </w:p>
    <w:p w14:paraId="6BF3F844" w14:textId="4D0AEE41" w:rsidR="004704E5" w:rsidRPr="000F1E24" w:rsidRDefault="006221E5" w:rsidP="004704E5">
      <w:pPr>
        <w:pStyle w:val="ListParagraph"/>
        <w:ind w:left="1440"/>
        <w:rPr>
          <w:color w:val="4F81BD" w:themeColor="accent1"/>
          <w:sz w:val="22"/>
          <w:szCs w:val="22"/>
        </w:rPr>
      </w:pPr>
      <w:r w:rsidRPr="000F1E24">
        <w:rPr>
          <w:color w:val="4F81BD" w:themeColor="accent1"/>
          <w:sz w:val="22"/>
          <w:szCs w:val="22"/>
        </w:rPr>
        <w:t>Julio reported that the agreement had been signed and is posted in designsafe-ci:</w:t>
      </w:r>
    </w:p>
    <w:p w14:paraId="2A3EFA09" w14:textId="140FA8A5" w:rsidR="006221E5" w:rsidRDefault="006221E5" w:rsidP="004704E5">
      <w:pPr>
        <w:pStyle w:val="ListParagraph"/>
        <w:ind w:left="1440"/>
        <w:rPr>
          <w:color w:val="1F497D" w:themeColor="text2"/>
          <w:sz w:val="22"/>
          <w:szCs w:val="22"/>
        </w:rPr>
      </w:pPr>
      <w:hyperlink r:id="rId12" w:history="1">
        <w:r w:rsidRPr="00603460">
          <w:rPr>
            <w:rStyle w:val="Hyperlink"/>
            <w:sz w:val="22"/>
            <w:szCs w:val="22"/>
          </w:rPr>
          <w:t>https://www.designsafe-ci.org/facilities/nco/partnerships/eucentre/</w:t>
        </w:r>
      </w:hyperlink>
    </w:p>
    <w:p w14:paraId="30441941" w14:textId="71454B3B" w:rsidR="006221E5" w:rsidRPr="000F1E24" w:rsidRDefault="003C7FE6" w:rsidP="004704E5">
      <w:pPr>
        <w:pStyle w:val="ListParagraph"/>
        <w:ind w:left="1440"/>
        <w:rPr>
          <w:color w:val="4F81BD" w:themeColor="accent1"/>
          <w:sz w:val="22"/>
          <w:szCs w:val="22"/>
        </w:rPr>
      </w:pPr>
      <w:r w:rsidRPr="000F1E24">
        <w:rPr>
          <w:color w:val="4F81BD" w:themeColor="accent1"/>
          <w:sz w:val="22"/>
          <w:szCs w:val="22"/>
        </w:rPr>
        <w:t>Next step is the planning of a workshop to identify specific projects and other activities under this collaboration. Several members of the Council weighed in with respect to the participation at the workshop</w:t>
      </w:r>
      <w:r w:rsidR="0018441C" w:rsidRPr="000F1E24">
        <w:rPr>
          <w:color w:val="4F81BD" w:themeColor="accent1"/>
          <w:sz w:val="22"/>
          <w:szCs w:val="22"/>
        </w:rPr>
        <w:t>, means to disseminate the information, types of projects and development of a joint agenda</w:t>
      </w:r>
      <w:r w:rsidRPr="000F1E24">
        <w:rPr>
          <w:color w:val="4F81BD" w:themeColor="accent1"/>
          <w:sz w:val="22"/>
          <w:szCs w:val="22"/>
        </w:rPr>
        <w:t xml:space="preserve">. Jim Ricles noted that all NHERI facilities should </w:t>
      </w:r>
      <w:r w:rsidR="0018441C" w:rsidRPr="000F1E24">
        <w:rPr>
          <w:color w:val="4F81BD" w:themeColor="accent1"/>
          <w:sz w:val="22"/>
          <w:szCs w:val="22"/>
        </w:rPr>
        <w:t xml:space="preserve">be equally represented. </w:t>
      </w:r>
      <w:r w:rsidR="004A6080">
        <w:rPr>
          <w:color w:val="4F81BD" w:themeColor="accent1"/>
          <w:sz w:val="22"/>
          <w:szCs w:val="22"/>
        </w:rPr>
        <w:t>Dan Cox indicated that a portion of the workshop could be set up as a webinar</w:t>
      </w:r>
      <w:r w:rsidR="00C940EA">
        <w:rPr>
          <w:color w:val="4F81BD" w:themeColor="accent1"/>
          <w:sz w:val="22"/>
          <w:szCs w:val="22"/>
        </w:rPr>
        <w:t xml:space="preserve"> to more broadly share the discussions. Ross </w:t>
      </w:r>
      <w:r w:rsidR="00C940EA" w:rsidRPr="00C940EA">
        <w:rPr>
          <w:color w:val="4F81BD" w:themeColor="accent1"/>
          <w:sz w:val="22"/>
          <w:szCs w:val="22"/>
        </w:rPr>
        <w:t>Boulanger</w:t>
      </w:r>
      <w:r w:rsidR="00C940EA">
        <w:rPr>
          <w:color w:val="4F81BD" w:themeColor="accent1"/>
          <w:sz w:val="22"/>
          <w:szCs w:val="22"/>
        </w:rPr>
        <w:t xml:space="preserve"> asked for a list of ongoing projects and whether the collaboration was EUCentre centric or exten</w:t>
      </w:r>
      <w:r w:rsidR="007E747C">
        <w:rPr>
          <w:color w:val="4F81BD" w:themeColor="accent1"/>
          <w:sz w:val="22"/>
          <w:szCs w:val="22"/>
        </w:rPr>
        <w:t>ded to all Italy. Joel Conte suggested that the</w:t>
      </w:r>
      <w:r w:rsidR="00C940EA">
        <w:rPr>
          <w:color w:val="4F81BD" w:themeColor="accent1"/>
          <w:sz w:val="22"/>
          <w:szCs w:val="22"/>
        </w:rPr>
        <w:t xml:space="preserve"> agenda</w:t>
      </w:r>
      <w:r w:rsidR="007E747C">
        <w:rPr>
          <w:color w:val="4F81BD" w:themeColor="accent1"/>
          <w:sz w:val="22"/>
          <w:szCs w:val="22"/>
        </w:rPr>
        <w:t xml:space="preserve"> be jointly developed</w:t>
      </w:r>
      <w:r w:rsidR="00C940EA">
        <w:rPr>
          <w:color w:val="4F81BD" w:themeColor="accent1"/>
          <w:sz w:val="22"/>
          <w:szCs w:val="22"/>
        </w:rPr>
        <w:t xml:space="preserve">. </w:t>
      </w:r>
    </w:p>
    <w:p w14:paraId="426049D8" w14:textId="77777777" w:rsidR="00B72DC9" w:rsidRDefault="00B72DC9" w:rsidP="004704E5">
      <w:pPr>
        <w:pStyle w:val="ListParagraph"/>
        <w:ind w:left="1440"/>
        <w:rPr>
          <w:color w:val="C0504D" w:themeColor="accent2"/>
          <w:sz w:val="22"/>
          <w:szCs w:val="22"/>
        </w:rPr>
      </w:pPr>
    </w:p>
    <w:p w14:paraId="0E025382" w14:textId="5E308566" w:rsidR="000F1E24" w:rsidRDefault="007E747C" w:rsidP="004704E5">
      <w:pPr>
        <w:pStyle w:val="ListParagraph"/>
        <w:ind w:left="1440"/>
        <w:rPr>
          <w:color w:val="C0504D" w:themeColor="accent2"/>
          <w:sz w:val="22"/>
          <w:szCs w:val="22"/>
        </w:rPr>
      </w:pPr>
      <w:r>
        <w:rPr>
          <w:color w:val="C0504D" w:themeColor="accent2"/>
          <w:sz w:val="22"/>
          <w:szCs w:val="22"/>
        </w:rPr>
        <w:t>Action Item: Julio will contact EUCentre to share the Council views and will report back.</w:t>
      </w:r>
      <w:r w:rsidR="00E13AD2">
        <w:rPr>
          <w:color w:val="C0504D" w:themeColor="accent2"/>
          <w:sz w:val="22"/>
          <w:szCs w:val="22"/>
        </w:rPr>
        <w:t xml:space="preserve"> He will also share the information on the agreement with the User Forum and invite them to participate.</w:t>
      </w:r>
    </w:p>
    <w:p w14:paraId="02FDAFD3" w14:textId="77777777" w:rsidR="00B72DC9" w:rsidRDefault="00B72DC9" w:rsidP="004704E5">
      <w:pPr>
        <w:pStyle w:val="ListParagraph"/>
        <w:ind w:left="1440"/>
        <w:rPr>
          <w:color w:val="76923C" w:themeColor="accent3" w:themeShade="BF"/>
          <w:sz w:val="22"/>
          <w:szCs w:val="22"/>
        </w:rPr>
      </w:pPr>
    </w:p>
    <w:p w14:paraId="1069D48F" w14:textId="07D9E72C" w:rsidR="008106EC" w:rsidRPr="00FE34E5" w:rsidRDefault="007E747C" w:rsidP="00FE34E5">
      <w:pPr>
        <w:pStyle w:val="ListParagraph"/>
        <w:ind w:left="1440"/>
        <w:rPr>
          <w:color w:val="76923C" w:themeColor="accent3" w:themeShade="BF"/>
          <w:sz w:val="22"/>
          <w:szCs w:val="22"/>
        </w:rPr>
      </w:pPr>
      <w:r>
        <w:rPr>
          <w:color w:val="76923C" w:themeColor="accent3" w:themeShade="BF"/>
          <w:sz w:val="22"/>
          <w:szCs w:val="22"/>
        </w:rPr>
        <w:t xml:space="preserve">Update: </w:t>
      </w:r>
      <w:r w:rsidR="00340F91">
        <w:rPr>
          <w:color w:val="76923C" w:themeColor="accent3" w:themeShade="BF"/>
          <w:sz w:val="22"/>
          <w:szCs w:val="22"/>
        </w:rPr>
        <w:t>Prof. Alberto Pavese on behalf of the EUCentre contacted Julio with the following information</w:t>
      </w:r>
      <w:r w:rsidR="008106EC">
        <w:rPr>
          <w:color w:val="76923C" w:themeColor="accent3" w:themeShade="BF"/>
          <w:sz w:val="22"/>
          <w:szCs w:val="22"/>
        </w:rPr>
        <w:t>:</w:t>
      </w:r>
    </w:p>
    <w:p w14:paraId="4D864718" w14:textId="77777777" w:rsidR="00FE34E5" w:rsidRDefault="00FE34E5" w:rsidP="008106EC">
      <w:pPr>
        <w:pStyle w:val="ListParagraph"/>
        <w:ind w:left="1440"/>
        <w:rPr>
          <w:color w:val="76923C" w:themeColor="accent3" w:themeShade="BF"/>
          <w:sz w:val="22"/>
          <w:szCs w:val="22"/>
        </w:rPr>
      </w:pPr>
    </w:p>
    <w:p w14:paraId="5F107E9D" w14:textId="336241D4" w:rsidR="008106EC" w:rsidRPr="008106EC" w:rsidRDefault="00FE34E5" w:rsidP="008106EC">
      <w:pPr>
        <w:pStyle w:val="ListParagraph"/>
        <w:ind w:left="1440"/>
        <w:rPr>
          <w:color w:val="76923C" w:themeColor="accent3" w:themeShade="BF"/>
          <w:sz w:val="22"/>
          <w:szCs w:val="22"/>
        </w:rPr>
      </w:pPr>
      <w:r>
        <w:rPr>
          <w:color w:val="76923C" w:themeColor="accent3" w:themeShade="BF"/>
          <w:sz w:val="22"/>
          <w:szCs w:val="22"/>
        </w:rPr>
        <w:t xml:space="preserve">- </w:t>
      </w:r>
      <w:r w:rsidR="008106EC" w:rsidRPr="008106EC">
        <w:rPr>
          <w:color w:val="76923C" w:themeColor="accent3" w:themeShade="BF"/>
          <w:sz w:val="22"/>
          <w:szCs w:val="22"/>
        </w:rPr>
        <w:t>The list of the participants and their expertise is the following:</w:t>
      </w:r>
    </w:p>
    <w:tbl>
      <w:tblPr>
        <w:tblStyle w:val="TableGrid"/>
        <w:tblW w:w="0" w:type="auto"/>
        <w:tblInd w:w="1440" w:type="dxa"/>
        <w:tblLook w:val="04A0" w:firstRow="1" w:lastRow="0" w:firstColumn="1" w:lastColumn="0" w:noHBand="0" w:noVBand="1"/>
      </w:tblPr>
      <w:tblGrid>
        <w:gridCol w:w="2808"/>
        <w:gridCol w:w="6768"/>
      </w:tblGrid>
      <w:tr w:rsidR="00FE34E5" w14:paraId="248E6864" w14:textId="77777777" w:rsidTr="00FE34E5">
        <w:tc>
          <w:tcPr>
            <w:tcW w:w="2808" w:type="dxa"/>
            <w:tcBorders>
              <w:top w:val="double" w:sz="4" w:space="0" w:color="auto"/>
              <w:left w:val="double" w:sz="4" w:space="0" w:color="auto"/>
              <w:bottom w:val="double" w:sz="4" w:space="0" w:color="auto"/>
              <w:right w:val="double" w:sz="4" w:space="0" w:color="auto"/>
            </w:tcBorders>
          </w:tcPr>
          <w:p w14:paraId="4FC8D558" w14:textId="339F686A" w:rsidR="008106EC" w:rsidRPr="008106EC" w:rsidRDefault="008106EC" w:rsidP="008106EC">
            <w:pPr>
              <w:pStyle w:val="ListParagraph"/>
              <w:ind w:left="0"/>
              <w:rPr>
                <w:b/>
                <w:color w:val="76923C" w:themeColor="accent3" w:themeShade="BF"/>
              </w:rPr>
            </w:pPr>
            <w:r w:rsidRPr="008106EC">
              <w:rPr>
                <w:b/>
                <w:color w:val="76923C" w:themeColor="accent3" w:themeShade="BF"/>
              </w:rPr>
              <w:t>Name</w:t>
            </w:r>
          </w:p>
        </w:tc>
        <w:tc>
          <w:tcPr>
            <w:tcW w:w="6768" w:type="dxa"/>
            <w:tcBorders>
              <w:top w:val="double" w:sz="4" w:space="0" w:color="auto"/>
              <w:left w:val="double" w:sz="4" w:space="0" w:color="auto"/>
              <w:bottom w:val="double" w:sz="4" w:space="0" w:color="auto"/>
              <w:right w:val="double" w:sz="4" w:space="0" w:color="auto"/>
            </w:tcBorders>
          </w:tcPr>
          <w:p w14:paraId="66AD61D0" w14:textId="05757DFB" w:rsidR="008106EC" w:rsidRPr="008106EC" w:rsidRDefault="008106EC" w:rsidP="008106EC">
            <w:pPr>
              <w:pStyle w:val="ListParagraph"/>
              <w:ind w:left="0"/>
              <w:rPr>
                <w:b/>
                <w:color w:val="76923C" w:themeColor="accent3" w:themeShade="BF"/>
              </w:rPr>
            </w:pPr>
            <w:r w:rsidRPr="008106EC">
              <w:rPr>
                <w:b/>
                <w:color w:val="76923C" w:themeColor="accent3" w:themeShade="BF"/>
              </w:rPr>
              <w:t>Expertise</w:t>
            </w:r>
          </w:p>
        </w:tc>
      </w:tr>
      <w:tr w:rsidR="00FE34E5" w14:paraId="47DCD66A" w14:textId="77777777" w:rsidTr="00FE34E5">
        <w:tc>
          <w:tcPr>
            <w:tcW w:w="2808" w:type="dxa"/>
            <w:tcBorders>
              <w:top w:val="double" w:sz="4" w:space="0" w:color="auto"/>
            </w:tcBorders>
          </w:tcPr>
          <w:p w14:paraId="06479987" w14:textId="1F15654A" w:rsidR="008106EC" w:rsidRDefault="008106EC" w:rsidP="008106EC">
            <w:pPr>
              <w:pStyle w:val="ListParagraph"/>
              <w:ind w:left="0"/>
              <w:rPr>
                <w:color w:val="76923C" w:themeColor="accent3" w:themeShade="BF"/>
              </w:rPr>
            </w:pPr>
            <w:r w:rsidRPr="00B67AAC">
              <w:rPr>
                <w:color w:val="76923C" w:themeColor="accent3" w:themeShade="BF"/>
              </w:rPr>
              <w:t>Riccardo Pietrabissa</w:t>
            </w:r>
          </w:p>
        </w:tc>
        <w:tc>
          <w:tcPr>
            <w:tcW w:w="6768" w:type="dxa"/>
            <w:tcBorders>
              <w:top w:val="double" w:sz="4" w:space="0" w:color="auto"/>
            </w:tcBorders>
          </w:tcPr>
          <w:p w14:paraId="03D97151" w14:textId="12DB86C0" w:rsidR="008106EC" w:rsidRDefault="008106EC" w:rsidP="008106EC">
            <w:pPr>
              <w:pStyle w:val="ListParagraph"/>
              <w:ind w:left="0"/>
              <w:rPr>
                <w:color w:val="76923C" w:themeColor="accent3" w:themeShade="BF"/>
              </w:rPr>
            </w:pPr>
            <w:r w:rsidRPr="00B67AAC">
              <w:rPr>
                <w:color w:val="76923C" w:themeColor="accent3" w:themeShade="BF"/>
              </w:rPr>
              <w:t>Experimental testing techniques, project management, certification and patents</w:t>
            </w:r>
          </w:p>
        </w:tc>
      </w:tr>
      <w:tr w:rsidR="00FE34E5" w14:paraId="2946C2B1" w14:textId="77777777" w:rsidTr="00FE34E5">
        <w:tc>
          <w:tcPr>
            <w:tcW w:w="2808" w:type="dxa"/>
          </w:tcPr>
          <w:p w14:paraId="7E1A7DDD" w14:textId="0ACD3671" w:rsidR="008106EC" w:rsidRDefault="008106EC" w:rsidP="008106EC">
            <w:pPr>
              <w:pStyle w:val="ListParagraph"/>
              <w:ind w:left="0"/>
              <w:rPr>
                <w:color w:val="76923C" w:themeColor="accent3" w:themeShade="BF"/>
              </w:rPr>
            </w:pPr>
            <w:r w:rsidRPr="00B67AAC">
              <w:rPr>
                <w:color w:val="76923C" w:themeColor="accent3" w:themeShade="BF"/>
              </w:rPr>
              <w:t>Alberto Pavese</w:t>
            </w:r>
          </w:p>
        </w:tc>
        <w:tc>
          <w:tcPr>
            <w:tcW w:w="6768" w:type="dxa"/>
          </w:tcPr>
          <w:p w14:paraId="595B93ED" w14:textId="0404664D" w:rsidR="008106EC" w:rsidRDefault="008106EC" w:rsidP="008106EC">
            <w:pPr>
              <w:pStyle w:val="ListParagraph"/>
              <w:ind w:left="0"/>
              <w:rPr>
                <w:color w:val="76923C" w:themeColor="accent3" w:themeShade="BF"/>
              </w:rPr>
            </w:pPr>
            <w:r w:rsidRPr="008106EC">
              <w:rPr>
                <w:color w:val="76923C" w:themeColor="accent3" w:themeShade="BF"/>
              </w:rPr>
              <w:t>Seismic isolation, codes of practice, experimental testing techniques</w:t>
            </w:r>
          </w:p>
        </w:tc>
      </w:tr>
      <w:tr w:rsidR="00FE34E5" w14:paraId="1D492E35" w14:textId="77777777" w:rsidTr="00FE34E5">
        <w:tc>
          <w:tcPr>
            <w:tcW w:w="2808" w:type="dxa"/>
          </w:tcPr>
          <w:p w14:paraId="1AA7C0BE" w14:textId="7DAE337C" w:rsidR="008106EC" w:rsidRDefault="008106EC" w:rsidP="008106EC">
            <w:pPr>
              <w:pStyle w:val="ListParagraph"/>
              <w:ind w:left="0"/>
              <w:rPr>
                <w:color w:val="76923C" w:themeColor="accent3" w:themeShade="BF"/>
              </w:rPr>
            </w:pPr>
            <w:r w:rsidRPr="00B67AAC">
              <w:rPr>
                <w:color w:val="76923C" w:themeColor="accent3" w:themeShade="BF"/>
              </w:rPr>
              <w:t>Fabio Germagnoli</w:t>
            </w:r>
          </w:p>
        </w:tc>
        <w:tc>
          <w:tcPr>
            <w:tcW w:w="6768" w:type="dxa"/>
          </w:tcPr>
          <w:p w14:paraId="3099F498" w14:textId="6D3775E9" w:rsidR="008106EC" w:rsidRDefault="008106EC" w:rsidP="008106EC">
            <w:pPr>
              <w:pStyle w:val="ListParagraph"/>
              <w:ind w:left="0"/>
              <w:rPr>
                <w:color w:val="76923C" w:themeColor="accent3" w:themeShade="BF"/>
              </w:rPr>
            </w:pPr>
            <w:r w:rsidRPr="008106EC">
              <w:rPr>
                <w:color w:val="76923C" w:themeColor="accent3" w:themeShade="BF"/>
              </w:rPr>
              <w:t>IT, data management, cloud computing</w:t>
            </w:r>
          </w:p>
        </w:tc>
      </w:tr>
      <w:tr w:rsidR="00FE34E5" w14:paraId="5800BF0C" w14:textId="77777777" w:rsidTr="00FE34E5">
        <w:tc>
          <w:tcPr>
            <w:tcW w:w="2808" w:type="dxa"/>
          </w:tcPr>
          <w:p w14:paraId="1B7E6991" w14:textId="1EFA2338" w:rsidR="008106EC" w:rsidRDefault="008106EC" w:rsidP="008106EC">
            <w:pPr>
              <w:pStyle w:val="ListParagraph"/>
              <w:ind w:left="0"/>
              <w:rPr>
                <w:color w:val="76923C" w:themeColor="accent3" w:themeShade="BF"/>
              </w:rPr>
            </w:pPr>
            <w:r w:rsidRPr="00B67AAC">
              <w:rPr>
                <w:color w:val="76923C" w:themeColor="accent3" w:themeShade="BF"/>
              </w:rPr>
              <w:t>Gian Michele Calvi</w:t>
            </w:r>
          </w:p>
        </w:tc>
        <w:tc>
          <w:tcPr>
            <w:tcW w:w="6768" w:type="dxa"/>
          </w:tcPr>
          <w:p w14:paraId="5BA4AFFF" w14:textId="7A2123C6" w:rsidR="008106EC" w:rsidRDefault="00B72DC9" w:rsidP="008106EC">
            <w:pPr>
              <w:pStyle w:val="ListParagraph"/>
              <w:ind w:left="0"/>
              <w:rPr>
                <w:color w:val="76923C" w:themeColor="accent3" w:themeShade="BF"/>
              </w:rPr>
            </w:pPr>
            <w:r w:rsidRPr="00B72DC9">
              <w:rPr>
                <w:color w:val="76923C" w:themeColor="accent3" w:themeShade="BF"/>
              </w:rPr>
              <w:t>Design Techniques, Seismic isolation, Experimental research</w:t>
            </w:r>
          </w:p>
        </w:tc>
      </w:tr>
      <w:tr w:rsidR="00FE34E5" w14:paraId="4129079A" w14:textId="77777777" w:rsidTr="00FE34E5">
        <w:tc>
          <w:tcPr>
            <w:tcW w:w="2808" w:type="dxa"/>
          </w:tcPr>
          <w:p w14:paraId="2FAE2167" w14:textId="7D25E8E4" w:rsidR="008106EC" w:rsidRDefault="008106EC" w:rsidP="008106EC">
            <w:pPr>
              <w:pStyle w:val="ListParagraph"/>
              <w:ind w:left="0"/>
              <w:rPr>
                <w:color w:val="76923C" w:themeColor="accent3" w:themeShade="BF"/>
              </w:rPr>
            </w:pPr>
            <w:r w:rsidRPr="00B67AAC">
              <w:rPr>
                <w:color w:val="76923C" w:themeColor="accent3" w:themeShade="BF"/>
              </w:rPr>
              <w:t>Chiara Casarotti</w:t>
            </w:r>
          </w:p>
        </w:tc>
        <w:tc>
          <w:tcPr>
            <w:tcW w:w="6768" w:type="dxa"/>
          </w:tcPr>
          <w:p w14:paraId="4644316D" w14:textId="2BAD14AD" w:rsidR="008106EC" w:rsidRDefault="00B72DC9" w:rsidP="008106EC">
            <w:pPr>
              <w:pStyle w:val="ListParagraph"/>
              <w:ind w:left="0"/>
              <w:rPr>
                <w:color w:val="76923C" w:themeColor="accent3" w:themeShade="BF"/>
              </w:rPr>
            </w:pPr>
            <w:r w:rsidRPr="00B72DC9">
              <w:rPr>
                <w:color w:val="76923C" w:themeColor="accent3" w:themeShade="BF"/>
              </w:rPr>
              <w:t>Rapid response, agility assessment and inspection, post earthquake support</w:t>
            </w:r>
          </w:p>
        </w:tc>
      </w:tr>
      <w:tr w:rsidR="00FE34E5" w14:paraId="5CEC5800" w14:textId="77777777" w:rsidTr="00FE34E5">
        <w:tc>
          <w:tcPr>
            <w:tcW w:w="2808" w:type="dxa"/>
          </w:tcPr>
          <w:p w14:paraId="5E157317" w14:textId="326472F5" w:rsidR="008106EC" w:rsidRDefault="008106EC" w:rsidP="008106EC">
            <w:pPr>
              <w:pStyle w:val="ListParagraph"/>
              <w:ind w:left="0"/>
              <w:rPr>
                <w:color w:val="76923C" w:themeColor="accent3" w:themeShade="BF"/>
              </w:rPr>
            </w:pPr>
            <w:r w:rsidRPr="00B67AAC">
              <w:rPr>
                <w:color w:val="76923C" w:themeColor="accent3" w:themeShade="BF"/>
              </w:rPr>
              <w:t>Roberto Nascimbene</w:t>
            </w:r>
          </w:p>
        </w:tc>
        <w:tc>
          <w:tcPr>
            <w:tcW w:w="6768" w:type="dxa"/>
          </w:tcPr>
          <w:p w14:paraId="77ED1284" w14:textId="529AEBDB" w:rsidR="008106EC" w:rsidRDefault="008106EC" w:rsidP="008106EC">
            <w:pPr>
              <w:pStyle w:val="ListParagraph"/>
              <w:ind w:left="0"/>
              <w:rPr>
                <w:color w:val="76923C" w:themeColor="accent3" w:themeShade="BF"/>
              </w:rPr>
            </w:pPr>
            <w:r w:rsidRPr="00B67AAC">
              <w:rPr>
                <w:color w:val="76923C" w:themeColor="accent3" w:themeShade="BF"/>
              </w:rPr>
              <w:t>Precast structures, Tanks, non structural elements</w:t>
            </w:r>
          </w:p>
        </w:tc>
      </w:tr>
      <w:tr w:rsidR="00FE34E5" w14:paraId="4D78F016" w14:textId="77777777" w:rsidTr="00FE34E5">
        <w:tc>
          <w:tcPr>
            <w:tcW w:w="2808" w:type="dxa"/>
          </w:tcPr>
          <w:p w14:paraId="71F8D030" w14:textId="1C571C02" w:rsidR="008106EC" w:rsidRDefault="008106EC" w:rsidP="008106EC">
            <w:pPr>
              <w:pStyle w:val="ListParagraph"/>
              <w:ind w:left="0"/>
              <w:rPr>
                <w:color w:val="76923C" w:themeColor="accent3" w:themeShade="BF"/>
              </w:rPr>
            </w:pPr>
            <w:r w:rsidRPr="00B67AAC">
              <w:rPr>
                <w:color w:val="76923C" w:themeColor="accent3" w:themeShade="BF"/>
              </w:rPr>
              <w:t>Carlo Lai</w:t>
            </w:r>
          </w:p>
        </w:tc>
        <w:tc>
          <w:tcPr>
            <w:tcW w:w="6768" w:type="dxa"/>
          </w:tcPr>
          <w:p w14:paraId="7157B99F" w14:textId="0B105ADC" w:rsidR="008106EC" w:rsidRDefault="00FE34E5" w:rsidP="008106EC">
            <w:pPr>
              <w:pStyle w:val="ListParagraph"/>
              <w:ind w:left="0"/>
              <w:rPr>
                <w:color w:val="76923C" w:themeColor="accent3" w:themeShade="BF"/>
              </w:rPr>
            </w:pPr>
            <w:r w:rsidRPr="00FE34E5">
              <w:rPr>
                <w:color w:val="76923C" w:themeColor="accent3" w:themeShade="BF"/>
              </w:rPr>
              <w:t>Geotechnical engineering, microzonation</w:t>
            </w:r>
          </w:p>
        </w:tc>
      </w:tr>
      <w:tr w:rsidR="00FE34E5" w14:paraId="3BE2A05A" w14:textId="77777777" w:rsidTr="00FE34E5">
        <w:tc>
          <w:tcPr>
            <w:tcW w:w="2808" w:type="dxa"/>
          </w:tcPr>
          <w:p w14:paraId="69E2B81A" w14:textId="54DA3E56" w:rsidR="008106EC" w:rsidRDefault="008106EC" w:rsidP="008106EC">
            <w:pPr>
              <w:pStyle w:val="ListParagraph"/>
              <w:ind w:left="0"/>
              <w:rPr>
                <w:color w:val="76923C" w:themeColor="accent3" w:themeShade="BF"/>
              </w:rPr>
            </w:pPr>
            <w:r w:rsidRPr="00B67AAC">
              <w:rPr>
                <w:color w:val="76923C" w:themeColor="accent3" w:themeShade="BF"/>
              </w:rPr>
              <w:lastRenderedPageBreak/>
              <w:t>Barbara Borzi</w:t>
            </w:r>
          </w:p>
        </w:tc>
        <w:tc>
          <w:tcPr>
            <w:tcW w:w="6768" w:type="dxa"/>
          </w:tcPr>
          <w:p w14:paraId="39BDA7FE" w14:textId="5C82EF12" w:rsidR="008106EC" w:rsidRDefault="00FE34E5" w:rsidP="008106EC">
            <w:pPr>
              <w:pStyle w:val="ListParagraph"/>
              <w:ind w:left="0"/>
              <w:rPr>
                <w:color w:val="76923C" w:themeColor="accent3" w:themeShade="BF"/>
              </w:rPr>
            </w:pPr>
            <w:r w:rsidRPr="00FE34E5">
              <w:rPr>
                <w:color w:val="76923C" w:themeColor="accent3" w:themeShade="BF"/>
              </w:rPr>
              <w:t>Vulnerability and risk assessment</w:t>
            </w:r>
          </w:p>
        </w:tc>
      </w:tr>
      <w:tr w:rsidR="00FE34E5" w14:paraId="7D4963F5" w14:textId="77777777" w:rsidTr="00FE34E5">
        <w:tc>
          <w:tcPr>
            <w:tcW w:w="2808" w:type="dxa"/>
          </w:tcPr>
          <w:p w14:paraId="38D9746C" w14:textId="3DEF0A0A" w:rsidR="00FE34E5" w:rsidRPr="00B67AAC" w:rsidRDefault="00FE34E5" w:rsidP="008106EC">
            <w:pPr>
              <w:pStyle w:val="ListParagraph"/>
              <w:ind w:left="0"/>
              <w:rPr>
                <w:color w:val="76923C" w:themeColor="accent3" w:themeShade="BF"/>
              </w:rPr>
            </w:pPr>
            <w:r w:rsidRPr="00FE34E5">
              <w:rPr>
                <w:color w:val="76923C" w:themeColor="accent3" w:themeShade="BF"/>
              </w:rPr>
              <w:t>Filippo Dacarro</w:t>
            </w:r>
            <w:r w:rsidRPr="00FE34E5">
              <w:rPr>
                <w:color w:val="76923C" w:themeColor="accent3" w:themeShade="BF"/>
              </w:rPr>
              <w:tab/>
            </w:r>
          </w:p>
        </w:tc>
        <w:tc>
          <w:tcPr>
            <w:tcW w:w="6768" w:type="dxa"/>
          </w:tcPr>
          <w:p w14:paraId="09542CDA" w14:textId="1C9A1BBC" w:rsidR="00FE34E5" w:rsidRPr="00FE34E5" w:rsidRDefault="00FE34E5" w:rsidP="008106EC">
            <w:pPr>
              <w:pStyle w:val="ListParagraph"/>
              <w:ind w:left="0"/>
              <w:rPr>
                <w:color w:val="76923C" w:themeColor="accent3" w:themeShade="BF"/>
              </w:rPr>
            </w:pPr>
            <w:r w:rsidRPr="00FE34E5">
              <w:rPr>
                <w:color w:val="76923C" w:themeColor="accent3" w:themeShade="BF"/>
              </w:rPr>
              <w:t>Experimental techniques, design of testing apparatus</w:t>
            </w:r>
            <w:r w:rsidRPr="00FE34E5">
              <w:rPr>
                <w:color w:val="76923C" w:themeColor="accent3" w:themeShade="BF"/>
              </w:rPr>
              <w:tab/>
            </w:r>
          </w:p>
        </w:tc>
      </w:tr>
    </w:tbl>
    <w:p w14:paraId="78A00EB8" w14:textId="77777777" w:rsidR="008106EC" w:rsidRPr="008106EC" w:rsidRDefault="008106EC" w:rsidP="008106EC">
      <w:pPr>
        <w:pStyle w:val="ListParagraph"/>
        <w:ind w:left="1440"/>
        <w:rPr>
          <w:color w:val="76923C" w:themeColor="accent3" w:themeShade="BF"/>
          <w:sz w:val="22"/>
          <w:szCs w:val="22"/>
        </w:rPr>
      </w:pPr>
    </w:p>
    <w:p w14:paraId="2F61ADEB" w14:textId="597DBBEE" w:rsidR="008106EC" w:rsidRPr="008106EC" w:rsidRDefault="00FE34E5" w:rsidP="008106EC">
      <w:pPr>
        <w:pStyle w:val="ListParagraph"/>
        <w:ind w:left="1440"/>
        <w:rPr>
          <w:color w:val="76923C" w:themeColor="accent3" w:themeShade="BF"/>
          <w:sz w:val="22"/>
          <w:szCs w:val="22"/>
        </w:rPr>
      </w:pPr>
      <w:r>
        <w:rPr>
          <w:color w:val="76923C" w:themeColor="accent3" w:themeShade="BF"/>
          <w:sz w:val="22"/>
          <w:szCs w:val="22"/>
        </w:rPr>
        <w:t>- EUCENTRE is open to any possib</w:t>
      </w:r>
      <w:r w:rsidR="008106EC" w:rsidRPr="008106EC">
        <w:rPr>
          <w:color w:val="76923C" w:themeColor="accent3" w:themeShade="BF"/>
          <w:sz w:val="22"/>
          <w:szCs w:val="22"/>
        </w:rPr>
        <w:t>le project and cooperation.</w:t>
      </w:r>
    </w:p>
    <w:p w14:paraId="5159DAA0" w14:textId="77777777" w:rsidR="008106EC" w:rsidRPr="008106EC" w:rsidRDefault="008106EC" w:rsidP="008106EC">
      <w:pPr>
        <w:pStyle w:val="ListParagraph"/>
        <w:ind w:left="1440"/>
        <w:rPr>
          <w:color w:val="76923C" w:themeColor="accent3" w:themeShade="BF"/>
          <w:sz w:val="22"/>
          <w:szCs w:val="22"/>
        </w:rPr>
      </w:pPr>
    </w:p>
    <w:p w14:paraId="4A6B4604" w14:textId="433223C1" w:rsidR="008106EC" w:rsidRPr="003F50AC" w:rsidRDefault="003F50AC" w:rsidP="003F50AC">
      <w:pPr>
        <w:pStyle w:val="ListParagraph"/>
        <w:ind w:left="1440"/>
        <w:rPr>
          <w:color w:val="76923C" w:themeColor="accent3" w:themeShade="BF"/>
          <w:sz w:val="22"/>
          <w:szCs w:val="22"/>
        </w:rPr>
      </w:pPr>
      <w:r>
        <w:rPr>
          <w:color w:val="76923C" w:themeColor="accent3" w:themeShade="BF"/>
          <w:sz w:val="22"/>
          <w:szCs w:val="22"/>
        </w:rPr>
        <w:t>- P</w:t>
      </w:r>
      <w:r w:rsidR="00FE34E5">
        <w:rPr>
          <w:color w:val="76923C" w:themeColor="accent3" w:themeShade="BF"/>
          <w:sz w:val="22"/>
          <w:szCs w:val="22"/>
        </w:rPr>
        <w:t>ossibl</w:t>
      </w:r>
      <w:r w:rsidR="008106EC" w:rsidRPr="008106EC">
        <w:rPr>
          <w:color w:val="76923C" w:themeColor="accent3" w:themeShade="BF"/>
          <w:sz w:val="22"/>
          <w:szCs w:val="22"/>
        </w:rPr>
        <w:t xml:space="preserve">e dates for </w:t>
      </w:r>
      <w:r w:rsidR="00FE34E5">
        <w:rPr>
          <w:color w:val="76923C" w:themeColor="accent3" w:themeShade="BF"/>
          <w:sz w:val="22"/>
          <w:szCs w:val="22"/>
        </w:rPr>
        <w:t xml:space="preserve">the meeting </w:t>
      </w:r>
      <w:r w:rsidR="008106EC" w:rsidRPr="008106EC">
        <w:rPr>
          <w:color w:val="76923C" w:themeColor="accent3" w:themeShade="BF"/>
          <w:sz w:val="22"/>
          <w:szCs w:val="22"/>
        </w:rPr>
        <w:t>October 14-15 or October 22-23</w:t>
      </w:r>
      <w:r>
        <w:rPr>
          <w:color w:val="76923C" w:themeColor="accent3" w:themeShade="BF"/>
          <w:sz w:val="22"/>
          <w:szCs w:val="22"/>
        </w:rPr>
        <w:t>.</w:t>
      </w:r>
    </w:p>
    <w:p w14:paraId="4C871E35" w14:textId="77777777" w:rsidR="008106EC" w:rsidRPr="007E747C" w:rsidRDefault="008106EC" w:rsidP="004704E5">
      <w:pPr>
        <w:pStyle w:val="ListParagraph"/>
        <w:ind w:left="1440"/>
        <w:rPr>
          <w:color w:val="76923C" w:themeColor="accent3" w:themeShade="BF"/>
          <w:sz w:val="22"/>
          <w:szCs w:val="22"/>
        </w:rPr>
      </w:pPr>
    </w:p>
    <w:p w14:paraId="00B494CE" w14:textId="3B99DCEE" w:rsidR="001F01C1" w:rsidRDefault="0019732B" w:rsidP="00F53F56">
      <w:pPr>
        <w:pStyle w:val="ListParagraph"/>
        <w:numPr>
          <w:ilvl w:val="1"/>
          <w:numId w:val="4"/>
        </w:numPr>
        <w:rPr>
          <w:sz w:val="22"/>
          <w:szCs w:val="22"/>
        </w:rPr>
      </w:pPr>
      <w:r>
        <w:rPr>
          <w:sz w:val="22"/>
          <w:szCs w:val="22"/>
        </w:rPr>
        <w:t>DesignSafe-CI</w:t>
      </w:r>
      <w:r w:rsidR="00F53F56">
        <w:rPr>
          <w:sz w:val="22"/>
          <w:szCs w:val="22"/>
        </w:rPr>
        <w:t xml:space="preserve">- </w:t>
      </w:r>
      <w:r w:rsidR="00F73E34" w:rsidRPr="00F73E34">
        <w:rPr>
          <w:sz w:val="22"/>
          <w:szCs w:val="22"/>
        </w:rPr>
        <w:t xml:space="preserve">discussion of the development of NHERI-wide protocols for describing data quality </w:t>
      </w:r>
      <w:r w:rsidR="00F53F56">
        <w:rPr>
          <w:sz w:val="22"/>
          <w:szCs w:val="22"/>
        </w:rPr>
        <w:t>(Ellen)</w:t>
      </w:r>
    </w:p>
    <w:p w14:paraId="39BF5311" w14:textId="5049AE51" w:rsidR="00C23169" w:rsidRDefault="00741BBC" w:rsidP="00C23169">
      <w:pPr>
        <w:pStyle w:val="ListParagraph"/>
        <w:ind w:left="1440"/>
        <w:rPr>
          <w:color w:val="4F81BD" w:themeColor="accent1"/>
          <w:sz w:val="22"/>
          <w:szCs w:val="22"/>
        </w:rPr>
      </w:pPr>
      <w:r>
        <w:rPr>
          <w:color w:val="4F81BD" w:themeColor="accent1"/>
          <w:sz w:val="22"/>
          <w:szCs w:val="22"/>
        </w:rPr>
        <w:t>Data Re-use: to begin tracking data re-use, Ellen proposed to use the format that UC</w:t>
      </w:r>
      <w:r w:rsidR="003854AE">
        <w:rPr>
          <w:color w:val="4F81BD" w:themeColor="accent1"/>
          <w:sz w:val="22"/>
          <w:szCs w:val="22"/>
        </w:rPr>
        <w:t xml:space="preserve"> </w:t>
      </w:r>
      <w:r>
        <w:rPr>
          <w:color w:val="4F81BD" w:themeColor="accent1"/>
          <w:sz w:val="22"/>
          <w:szCs w:val="22"/>
        </w:rPr>
        <w:t xml:space="preserve">Davis has been using for sometime. Ross indicated that ZOTERO is the platform he has been using, but there are others. </w:t>
      </w:r>
    </w:p>
    <w:p w14:paraId="0376D47B" w14:textId="7A20BD00" w:rsidR="00741BBC" w:rsidRDefault="00741BBC" w:rsidP="00C23169">
      <w:pPr>
        <w:pStyle w:val="ListParagraph"/>
        <w:ind w:left="1440"/>
        <w:rPr>
          <w:color w:val="C0504D" w:themeColor="accent2"/>
          <w:sz w:val="22"/>
          <w:szCs w:val="22"/>
        </w:rPr>
      </w:pPr>
      <w:r>
        <w:rPr>
          <w:color w:val="C0504D" w:themeColor="accent2"/>
          <w:sz w:val="22"/>
          <w:szCs w:val="22"/>
        </w:rPr>
        <w:t>Action Item: Ellen will distribute the electronic sheet to the facilities to begin tracking data re-use and a give a timeline to send the information to her.</w:t>
      </w:r>
    </w:p>
    <w:p w14:paraId="698CEEEF" w14:textId="77777777" w:rsidR="003854AE" w:rsidRDefault="003854AE" w:rsidP="00C23169">
      <w:pPr>
        <w:pStyle w:val="ListParagraph"/>
        <w:ind w:left="1440"/>
        <w:rPr>
          <w:color w:val="C0504D" w:themeColor="accent2"/>
          <w:sz w:val="22"/>
          <w:szCs w:val="22"/>
        </w:rPr>
      </w:pPr>
    </w:p>
    <w:p w14:paraId="7D205AC4" w14:textId="622E3B49" w:rsidR="00741BBC" w:rsidRDefault="00741BBC" w:rsidP="00C23169">
      <w:pPr>
        <w:pStyle w:val="ListParagraph"/>
        <w:ind w:left="1440"/>
        <w:rPr>
          <w:color w:val="4F81BD" w:themeColor="accent1"/>
          <w:sz w:val="22"/>
          <w:szCs w:val="22"/>
        </w:rPr>
      </w:pPr>
      <w:r>
        <w:rPr>
          <w:color w:val="4F81BD" w:themeColor="accent1"/>
          <w:sz w:val="22"/>
          <w:szCs w:val="22"/>
        </w:rPr>
        <w:t>Data Quality: during the site visit to DesignSafe, the review team raised the issue of data quality assurance</w:t>
      </w:r>
      <w:r w:rsidR="00D07994">
        <w:rPr>
          <w:color w:val="4F81BD" w:themeColor="accent1"/>
          <w:sz w:val="22"/>
          <w:szCs w:val="22"/>
        </w:rPr>
        <w:t xml:space="preserve">. She </w:t>
      </w:r>
      <w:r>
        <w:rPr>
          <w:color w:val="4F81BD" w:themeColor="accent1"/>
          <w:sz w:val="22"/>
          <w:szCs w:val="22"/>
        </w:rPr>
        <w:t>ask</w:t>
      </w:r>
      <w:r w:rsidR="00D07994">
        <w:rPr>
          <w:color w:val="4F81BD" w:themeColor="accent1"/>
          <w:sz w:val="22"/>
          <w:szCs w:val="22"/>
        </w:rPr>
        <w:t>ed</w:t>
      </w:r>
      <w:r>
        <w:rPr>
          <w:color w:val="4F81BD" w:themeColor="accent1"/>
          <w:sz w:val="22"/>
          <w:szCs w:val="22"/>
        </w:rPr>
        <w:t xml:space="preserve"> the Council for insight on the best way to do this. She received the following feedback:</w:t>
      </w:r>
    </w:p>
    <w:p w14:paraId="384945FD" w14:textId="292878D1" w:rsidR="00741BBC" w:rsidRDefault="00741BBC" w:rsidP="00741BBC">
      <w:pPr>
        <w:pStyle w:val="ListParagraph"/>
        <w:numPr>
          <w:ilvl w:val="0"/>
          <w:numId w:val="8"/>
        </w:numPr>
        <w:rPr>
          <w:color w:val="4F81BD" w:themeColor="accent1"/>
          <w:sz w:val="22"/>
          <w:szCs w:val="22"/>
        </w:rPr>
      </w:pPr>
      <w:r>
        <w:rPr>
          <w:color w:val="4F81BD" w:themeColor="accent1"/>
          <w:sz w:val="22"/>
          <w:szCs w:val="22"/>
        </w:rPr>
        <w:t>Develop a commentary of known faults.</w:t>
      </w:r>
    </w:p>
    <w:p w14:paraId="3D19FDC0" w14:textId="3BD7BF14" w:rsidR="00741BBC" w:rsidRDefault="00741BBC" w:rsidP="00741BBC">
      <w:pPr>
        <w:pStyle w:val="ListParagraph"/>
        <w:numPr>
          <w:ilvl w:val="0"/>
          <w:numId w:val="8"/>
        </w:numPr>
        <w:rPr>
          <w:color w:val="4F81BD" w:themeColor="accent1"/>
          <w:sz w:val="22"/>
          <w:szCs w:val="22"/>
        </w:rPr>
      </w:pPr>
      <w:r>
        <w:rPr>
          <w:color w:val="4F81BD" w:themeColor="accent1"/>
          <w:sz w:val="22"/>
          <w:szCs w:val="22"/>
        </w:rPr>
        <w:t xml:space="preserve">Document NHERI best practices to </w:t>
      </w:r>
      <w:r w:rsidR="00D07994">
        <w:rPr>
          <w:color w:val="4F81BD" w:themeColor="accent1"/>
          <w:sz w:val="22"/>
          <w:szCs w:val="22"/>
        </w:rPr>
        <w:t>assure the quality of the data collected at the facilities.</w:t>
      </w:r>
    </w:p>
    <w:p w14:paraId="22A555C2" w14:textId="2CEAFFA8" w:rsidR="00D07994" w:rsidRDefault="00D07994" w:rsidP="00741BBC">
      <w:pPr>
        <w:pStyle w:val="ListParagraph"/>
        <w:numPr>
          <w:ilvl w:val="0"/>
          <w:numId w:val="8"/>
        </w:numPr>
        <w:rPr>
          <w:color w:val="4F81BD" w:themeColor="accent1"/>
          <w:sz w:val="22"/>
          <w:szCs w:val="22"/>
        </w:rPr>
      </w:pPr>
      <w:r>
        <w:rPr>
          <w:color w:val="4F81BD" w:themeColor="accent1"/>
          <w:sz w:val="22"/>
          <w:szCs w:val="22"/>
        </w:rPr>
        <w:t>The facilities are conducting an extensive and regular activity to insure the quality of the data through maintenance and calibration of sensors and equipment. Plus, prior to testing there are checks to insure that the data are collected properly and accurately.</w:t>
      </w:r>
    </w:p>
    <w:p w14:paraId="1105F740" w14:textId="437EEAE6" w:rsidR="00D07994" w:rsidRDefault="00D07994" w:rsidP="00741BBC">
      <w:pPr>
        <w:pStyle w:val="ListParagraph"/>
        <w:numPr>
          <w:ilvl w:val="0"/>
          <w:numId w:val="8"/>
        </w:numPr>
        <w:rPr>
          <w:color w:val="4F81BD" w:themeColor="accent1"/>
          <w:sz w:val="22"/>
          <w:szCs w:val="22"/>
        </w:rPr>
      </w:pPr>
      <w:r>
        <w:rPr>
          <w:color w:val="4F81BD" w:themeColor="accent1"/>
          <w:sz w:val="22"/>
          <w:szCs w:val="22"/>
        </w:rPr>
        <w:t>Data models should have a QA/QC component and the researchers should be aware and responsible for the implementation.</w:t>
      </w:r>
    </w:p>
    <w:p w14:paraId="4135AEC7" w14:textId="77777777" w:rsidR="00D07994" w:rsidRPr="00741BBC" w:rsidRDefault="00D07994" w:rsidP="00D07994">
      <w:pPr>
        <w:pStyle w:val="ListParagraph"/>
        <w:ind w:left="2160"/>
        <w:rPr>
          <w:color w:val="4F81BD" w:themeColor="accent1"/>
          <w:sz w:val="22"/>
          <w:szCs w:val="22"/>
        </w:rPr>
      </w:pPr>
    </w:p>
    <w:p w14:paraId="21237D00" w14:textId="50FD91BE" w:rsidR="00B86A6C" w:rsidRDefault="00B86A6C" w:rsidP="00F53F56">
      <w:pPr>
        <w:pStyle w:val="ListParagraph"/>
        <w:numPr>
          <w:ilvl w:val="1"/>
          <w:numId w:val="4"/>
        </w:numPr>
        <w:rPr>
          <w:sz w:val="22"/>
          <w:szCs w:val="22"/>
        </w:rPr>
      </w:pPr>
      <w:r>
        <w:rPr>
          <w:sz w:val="22"/>
          <w:szCs w:val="22"/>
        </w:rPr>
        <w:t>FIU- NSF removal of submission deadlines (Arindam)</w:t>
      </w:r>
    </w:p>
    <w:p w14:paraId="35B1300B" w14:textId="7D8A8681" w:rsidR="003854AE" w:rsidRPr="003854AE" w:rsidRDefault="003854AE" w:rsidP="003854AE">
      <w:pPr>
        <w:pStyle w:val="ListParagraph"/>
        <w:ind w:left="1440"/>
        <w:rPr>
          <w:color w:val="4F81BD" w:themeColor="accent1"/>
          <w:sz w:val="22"/>
          <w:szCs w:val="22"/>
        </w:rPr>
      </w:pPr>
      <w:r>
        <w:rPr>
          <w:color w:val="4F81BD" w:themeColor="accent1"/>
          <w:sz w:val="22"/>
          <w:szCs w:val="22"/>
        </w:rPr>
        <w:t xml:space="preserve">The question was asked by researchers about the impact of removal of deadlines in ECI on the windows for proposal submission. Joy </w:t>
      </w:r>
      <w:r w:rsidR="00A82CC6">
        <w:rPr>
          <w:color w:val="4F81BD" w:themeColor="accent1"/>
          <w:sz w:val="22"/>
          <w:szCs w:val="22"/>
        </w:rPr>
        <w:t>indicated that researchers might refer to the FAQ issued on this subject, NSF 18-082. She also indicated that after 8/15/18 proposals could come in anytime. NSF will maintain the standard six-month period for process of proposals.</w:t>
      </w:r>
    </w:p>
    <w:p w14:paraId="7FCD8677" w14:textId="6A834195" w:rsidR="00E675BC" w:rsidRPr="00F53F56" w:rsidRDefault="004A6677" w:rsidP="00F53F56">
      <w:pPr>
        <w:pStyle w:val="ListParagraph"/>
        <w:numPr>
          <w:ilvl w:val="1"/>
          <w:numId w:val="4"/>
        </w:numPr>
        <w:rPr>
          <w:sz w:val="22"/>
          <w:szCs w:val="22"/>
        </w:rPr>
      </w:pPr>
      <w:r>
        <w:rPr>
          <w:sz w:val="22"/>
          <w:szCs w:val="22"/>
        </w:rPr>
        <w:t>SimCenter- Update on new software releases (Sanjay)</w:t>
      </w:r>
    </w:p>
    <w:p w14:paraId="0FD938BC" w14:textId="5D9AF2BE" w:rsidR="0019732B" w:rsidRDefault="00A82CC6" w:rsidP="00BD2C20">
      <w:pPr>
        <w:pStyle w:val="ListParagraph"/>
        <w:ind w:left="1440"/>
        <w:rPr>
          <w:color w:val="4F81BD" w:themeColor="accent1"/>
          <w:sz w:val="22"/>
          <w:szCs w:val="22"/>
        </w:rPr>
      </w:pPr>
      <w:r>
        <w:rPr>
          <w:color w:val="4F81BD" w:themeColor="accent1"/>
          <w:sz w:val="22"/>
          <w:szCs w:val="22"/>
        </w:rPr>
        <w:t xml:space="preserve">Sanjay updated the Council on the recent software release from the SimCenter. These APPS of educational and research </w:t>
      </w:r>
      <w:r w:rsidR="00BE1B6F">
        <w:rPr>
          <w:color w:val="4F81BD" w:themeColor="accent1"/>
          <w:sz w:val="22"/>
          <w:szCs w:val="22"/>
        </w:rPr>
        <w:t>focus can be found in DesignSafe-ci at:</w:t>
      </w:r>
    </w:p>
    <w:p w14:paraId="33077B81" w14:textId="128D5161" w:rsidR="00BE1B6F" w:rsidRDefault="00BE1B6F" w:rsidP="00BD2C20">
      <w:pPr>
        <w:pStyle w:val="ListParagraph"/>
        <w:ind w:left="1440"/>
        <w:rPr>
          <w:color w:val="4F81BD" w:themeColor="accent1"/>
          <w:sz w:val="22"/>
          <w:szCs w:val="22"/>
        </w:rPr>
      </w:pPr>
      <w:hyperlink r:id="rId13" w:history="1">
        <w:r w:rsidRPr="00603460">
          <w:rPr>
            <w:rStyle w:val="Hyperlink"/>
            <w:sz w:val="22"/>
            <w:szCs w:val="22"/>
          </w:rPr>
          <w:t>https://simcenter.designsafe-ci.org/learning-tools/evw-application/</w:t>
        </w:r>
      </w:hyperlink>
    </w:p>
    <w:p w14:paraId="49F44DDE" w14:textId="02BEB536" w:rsidR="00BE1B6F" w:rsidRDefault="00BE1B6F" w:rsidP="00BD2C20">
      <w:pPr>
        <w:pStyle w:val="ListParagraph"/>
        <w:ind w:left="1440"/>
        <w:rPr>
          <w:color w:val="4F81BD" w:themeColor="accent1"/>
          <w:sz w:val="22"/>
          <w:szCs w:val="22"/>
        </w:rPr>
      </w:pPr>
      <w:hyperlink r:id="rId14" w:history="1">
        <w:r w:rsidRPr="00603460">
          <w:rPr>
            <w:rStyle w:val="Hyperlink"/>
            <w:sz w:val="22"/>
            <w:szCs w:val="22"/>
          </w:rPr>
          <w:t>https://simcenter.designsafe-ci.org/research-tools/uqfem-application/</w:t>
        </w:r>
      </w:hyperlink>
    </w:p>
    <w:p w14:paraId="6BF71C6A" w14:textId="09D7350E" w:rsidR="00BE1B6F" w:rsidRDefault="00BE1B6F" w:rsidP="00BD2C20">
      <w:pPr>
        <w:pStyle w:val="ListParagraph"/>
        <w:ind w:left="1440"/>
        <w:rPr>
          <w:color w:val="4F81BD" w:themeColor="accent1"/>
          <w:sz w:val="22"/>
          <w:szCs w:val="22"/>
        </w:rPr>
      </w:pPr>
      <w:hyperlink r:id="rId15" w:history="1">
        <w:r w:rsidRPr="00603460">
          <w:rPr>
            <w:rStyle w:val="Hyperlink"/>
            <w:sz w:val="22"/>
            <w:szCs w:val="22"/>
          </w:rPr>
          <w:t>https://simcenter.designsafe-ci.org/research-tools/cwe-uq-application/</w:t>
        </w:r>
      </w:hyperlink>
    </w:p>
    <w:p w14:paraId="21BF7690" w14:textId="77777777" w:rsidR="00BE1B6F" w:rsidRPr="00A82CC6" w:rsidRDefault="00BE1B6F" w:rsidP="00BD2C20">
      <w:pPr>
        <w:pStyle w:val="ListParagraph"/>
        <w:ind w:left="1440"/>
        <w:rPr>
          <w:color w:val="4F81BD" w:themeColor="accent1"/>
          <w:sz w:val="22"/>
          <w:szCs w:val="22"/>
        </w:rPr>
      </w:pPr>
    </w:p>
    <w:p w14:paraId="7AEC9207" w14:textId="2EF3E021" w:rsidR="00847DDD" w:rsidRDefault="00847DDD" w:rsidP="00847DDD">
      <w:pPr>
        <w:pStyle w:val="ListParagraph"/>
        <w:numPr>
          <w:ilvl w:val="0"/>
          <w:numId w:val="4"/>
        </w:numPr>
        <w:rPr>
          <w:sz w:val="22"/>
          <w:szCs w:val="22"/>
        </w:rPr>
      </w:pPr>
      <w:r w:rsidRPr="00847DDD">
        <w:rPr>
          <w:sz w:val="22"/>
          <w:szCs w:val="22"/>
        </w:rPr>
        <w:t>NSF Items (Joy</w:t>
      </w:r>
      <w:r w:rsidR="00735F75">
        <w:rPr>
          <w:sz w:val="22"/>
          <w:szCs w:val="22"/>
        </w:rPr>
        <w:t xml:space="preserve"> Pauschke</w:t>
      </w:r>
      <w:r w:rsidRPr="00847DDD">
        <w:rPr>
          <w:sz w:val="22"/>
          <w:szCs w:val="22"/>
        </w:rPr>
        <w:t>)</w:t>
      </w:r>
      <w:r w:rsidR="00F845E1">
        <w:rPr>
          <w:sz w:val="22"/>
          <w:szCs w:val="22"/>
        </w:rPr>
        <w:t xml:space="preserve"> </w:t>
      </w:r>
    </w:p>
    <w:p w14:paraId="37CF27F4" w14:textId="111401F0" w:rsidR="00684E93" w:rsidRDefault="004722FB" w:rsidP="004722FB">
      <w:pPr>
        <w:pStyle w:val="ListParagraph"/>
        <w:numPr>
          <w:ilvl w:val="1"/>
          <w:numId w:val="4"/>
        </w:numPr>
        <w:rPr>
          <w:sz w:val="22"/>
          <w:szCs w:val="22"/>
        </w:rPr>
      </w:pPr>
      <w:r w:rsidRPr="004722FB">
        <w:rPr>
          <w:sz w:val="22"/>
          <w:szCs w:val="22"/>
        </w:rPr>
        <w:t>NHERI Facility Narratives for Virtual Site Visits</w:t>
      </w:r>
    </w:p>
    <w:p w14:paraId="7DC4E1AD" w14:textId="798CD78A" w:rsidR="00BE1B6F" w:rsidRPr="00BE1B6F" w:rsidRDefault="00BE1B6F" w:rsidP="00BE1B6F">
      <w:pPr>
        <w:pStyle w:val="ListParagraph"/>
        <w:ind w:left="1440"/>
        <w:rPr>
          <w:color w:val="4F81BD" w:themeColor="accent1"/>
          <w:sz w:val="22"/>
          <w:szCs w:val="22"/>
        </w:rPr>
      </w:pPr>
      <w:r>
        <w:rPr>
          <w:color w:val="4F81BD" w:themeColor="accent1"/>
          <w:sz w:val="22"/>
          <w:szCs w:val="22"/>
        </w:rPr>
        <w:t>Joy distributed the template for the facility narrative document to be submitted to NSF 3-weeks prior to the virtual site visit. She asked for comments by the end of the week or soon thereafter. She also indicated that the 2-hour presentation time and follow-up session on Q/A during those visits would be on Thursday/Friday of the days given to each facility. Finally asked that facilities submit an updated response to last year</w:t>
      </w:r>
      <w:r w:rsidR="006A7CE1">
        <w:rPr>
          <w:color w:val="4F81BD" w:themeColor="accent1"/>
          <w:sz w:val="22"/>
          <w:szCs w:val="22"/>
        </w:rPr>
        <w:t>’</w:t>
      </w:r>
      <w:r>
        <w:rPr>
          <w:color w:val="4F81BD" w:themeColor="accent1"/>
          <w:sz w:val="22"/>
          <w:szCs w:val="22"/>
        </w:rPr>
        <w:t>s site visit report as well.</w:t>
      </w:r>
      <w:r w:rsidR="006A7CE1">
        <w:rPr>
          <w:color w:val="4F81BD" w:themeColor="accent1"/>
          <w:sz w:val="22"/>
          <w:szCs w:val="22"/>
        </w:rPr>
        <w:t xml:space="preserve"> Arindam asked whether the facility narrative document was instead of the 3-page document originally indicated by NSF as part of the material for the site visit. Joy indicated that that was the case.</w:t>
      </w:r>
    </w:p>
    <w:p w14:paraId="21F9F573" w14:textId="77777777" w:rsidR="00F53F56" w:rsidRDefault="00F53F56" w:rsidP="00F53F56">
      <w:pPr>
        <w:pStyle w:val="ListParagraph"/>
        <w:rPr>
          <w:sz w:val="22"/>
          <w:szCs w:val="22"/>
        </w:rPr>
      </w:pPr>
    </w:p>
    <w:p w14:paraId="05E889D5" w14:textId="44FC66A1" w:rsidR="00F53F56" w:rsidRDefault="00F53F56" w:rsidP="00847DDD">
      <w:pPr>
        <w:pStyle w:val="ListParagraph"/>
        <w:numPr>
          <w:ilvl w:val="0"/>
          <w:numId w:val="4"/>
        </w:numPr>
        <w:rPr>
          <w:sz w:val="22"/>
          <w:szCs w:val="22"/>
        </w:rPr>
      </w:pPr>
      <w:r>
        <w:rPr>
          <w:sz w:val="22"/>
          <w:szCs w:val="22"/>
        </w:rPr>
        <w:t>Council Officers rotation- Chair and Vice-Chair (Dan and Ellen)</w:t>
      </w:r>
    </w:p>
    <w:p w14:paraId="1981F5E9" w14:textId="680A61D4" w:rsidR="006E44A8" w:rsidRPr="006E44A8" w:rsidRDefault="006E44A8" w:rsidP="006E44A8">
      <w:pPr>
        <w:pStyle w:val="ListParagraph"/>
        <w:rPr>
          <w:color w:val="4F81BD" w:themeColor="accent1"/>
          <w:sz w:val="22"/>
          <w:szCs w:val="22"/>
        </w:rPr>
      </w:pPr>
      <w:r>
        <w:rPr>
          <w:color w:val="4F81BD" w:themeColor="accent1"/>
          <w:sz w:val="22"/>
          <w:szCs w:val="22"/>
        </w:rPr>
        <w:t>The Council thanked Dan Cox and Ellen Rathje for the two-years of outstanding service as the chair and vice-</w:t>
      </w:r>
      <w:r w:rsidR="00C8528F">
        <w:rPr>
          <w:color w:val="4F81BD" w:themeColor="accent1"/>
          <w:sz w:val="22"/>
          <w:szCs w:val="22"/>
        </w:rPr>
        <w:t>chair of the Council. Then without objection elected Ross Boulanger as chair and Forrest Masters as the vice-chair for a one-year term subject to one renewal. The term officially starts at the next meeting (August 1, 2018).</w:t>
      </w:r>
    </w:p>
    <w:p w14:paraId="5C7A6AC8" w14:textId="77777777" w:rsidR="00BD2C20" w:rsidRPr="00847DDD" w:rsidRDefault="00BD2C20" w:rsidP="00FF499F">
      <w:pPr>
        <w:pStyle w:val="ListParagraph"/>
        <w:ind w:left="1800"/>
        <w:rPr>
          <w:sz w:val="22"/>
          <w:szCs w:val="22"/>
        </w:rPr>
      </w:pPr>
    </w:p>
    <w:p w14:paraId="1F66459F" w14:textId="1D29176B" w:rsidR="00847DDD" w:rsidRPr="00735F75" w:rsidRDefault="00573E5A" w:rsidP="00735F75">
      <w:pPr>
        <w:pStyle w:val="ListParagraph"/>
        <w:numPr>
          <w:ilvl w:val="0"/>
          <w:numId w:val="4"/>
        </w:numPr>
        <w:rPr>
          <w:sz w:val="22"/>
          <w:szCs w:val="22"/>
        </w:rPr>
      </w:pPr>
      <w:r>
        <w:rPr>
          <w:sz w:val="22"/>
          <w:szCs w:val="22"/>
        </w:rPr>
        <w:t>Ongoing Action Items</w:t>
      </w:r>
    </w:p>
    <w:p w14:paraId="4F26C688" w14:textId="4C74256F" w:rsidR="00735F75" w:rsidRDefault="00847DDD" w:rsidP="00735F75">
      <w:pPr>
        <w:pStyle w:val="ListParagraph"/>
        <w:numPr>
          <w:ilvl w:val="1"/>
          <w:numId w:val="4"/>
        </w:numPr>
        <w:rPr>
          <w:sz w:val="22"/>
          <w:szCs w:val="22"/>
        </w:rPr>
      </w:pPr>
      <w:r w:rsidRPr="00847DDD">
        <w:rPr>
          <w:sz w:val="22"/>
          <w:szCs w:val="22"/>
        </w:rPr>
        <w:t>Action Item: raise awareness about the availability of the S</w:t>
      </w:r>
      <w:r w:rsidR="00735F75">
        <w:rPr>
          <w:sz w:val="22"/>
          <w:szCs w:val="22"/>
        </w:rPr>
        <w:t>cience Plan</w:t>
      </w:r>
      <w:r w:rsidR="00573E5A">
        <w:rPr>
          <w:sz w:val="22"/>
          <w:szCs w:val="22"/>
        </w:rPr>
        <w:t xml:space="preserve"> (all)</w:t>
      </w:r>
    </w:p>
    <w:p w14:paraId="7CC556A1" w14:textId="39996523" w:rsidR="00AD07C1" w:rsidRPr="00AD07C1" w:rsidRDefault="00AD07C1" w:rsidP="00AD07C1">
      <w:pPr>
        <w:pStyle w:val="ListParagraph"/>
        <w:ind w:left="1440"/>
        <w:rPr>
          <w:color w:val="4F81BD" w:themeColor="accent1"/>
          <w:sz w:val="22"/>
          <w:szCs w:val="22"/>
        </w:rPr>
      </w:pPr>
      <w:r>
        <w:rPr>
          <w:color w:val="4F81BD" w:themeColor="accent1"/>
          <w:sz w:val="22"/>
          <w:szCs w:val="22"/>
        </w:rPr>
        <w:t>Ongoing.</w:t>
      </w:r>
    </w:p>
    <w:p w14:paraId="5DBDEFF0" w14:textId="346C108E" w:rsidR="008234F3" w:rsidRDefault="00573E5A" w:rsidP="00400013">
      <w:pPr>
        <w:pStyle w:val="ListParagraph"/>
        <w:numPr>
          <w:ilvl w:val="1"/>
          <w:numId w:val="4"/>
        </w:numPr>
        <w:rPr>
          <w:sz w:val="22"/>
          <w:szCs w:val="22"/>
        </w:rPr>
      </w:pPr>
      <w:r>
        <w:rPr>
          <w:sz w:val="22"/>
          <w:szCs w:val="22"/>
        </w:rPr>
        <w:t>Action Item: Cybersecurity t</w:t>
      </w:r>
      <w:r w:rsidRPr="00573E5A">
        <w:rPr>
          <w:sz w:val="22"/>
          <w:szCs w:val="22"/>
        </w:rPr>
        <w:t>emplates must be completed and reviewed by DesignSafe prior to submitting to NSF</w:t>
      </w:r>
      <w:r>
        <w:rPr>
          <w:sz w:val="22"/>
          <w:szCs w:val="22"/>
        </w:rPr>
        <w:t xml:space="preserve"> </w:t>
      </w:r>
      <w:r w:rsidRPr="00573E5A">
        <w:rPr>
          <w:sz w:val="22"/>
          <w:szCs w:val="22"/>
        </w:rPr>
        <w:t>via Research.Gov using the interim report option</w:t>
      </w:r>
      <w:r>
        <w:rPr>
          <w:sz w:val="22"/>
          <w:szCs w:val="22"/>
        </w:rPr>
        <w:t>. Submit plans</w:t>
      </w:r>
      <w:r w:rsidRPr="00573E5A">
        <w:rPr>
          <w:sz w:val="22"/>
          <w:szCs w:val="22"/>
        </w:rPr>
        <w:t xml:space="preserve"> as soon as possible. NSF will not approve annual reports until this is done. Unapproved reports put funding for Y-3 at risk.</w:t>
      </w:r>
      <w:r>
        <w:rPr>
          <w:sz w:val="22"/>
          <w:szCs w:val="22"/>
        </w:rPr>
        <w:t xml:space="preserve"> (all)</w:t>
      </w:r>
    </w:p>
    <w:p w14:paraId="31FD169B" w14:textId="11A83351" w:rsidR="00AD07C1" w:rsidRPr="00AD07C1" w:rsidRDefault="00AD07C1" w:rsidP="00AD07C1">
      <w:pPr>
        <w:pStyle w:val="ListParagraph"/>
        <w:ind w:left="1440"/>
        <w:rPr>
          <w:color w:val="4F81BD" w:themeColor="accent1"/>
          <w:sz w:val="22"/>
          <w:szCs w:val="22"/>
        </w:rPr>
      </w:pPr>
      <w:r>
        <w:rPr>
          <w:color w:val="4F81BD" w:themeColor="accent1"/>
          <w:sz w:val="22"/>
          <w:szCs w:val="22"/>
        </w:rPr>
        <w:t>Done and it will be removed from the Agenda.</w:t>
      </w:r>
    </w:p>
    <w:p w14:paraId="63A5579F" w14:textId="77777777" w:rsidR="00C43E39" w:rsidRPr="00C43E39" w:rsidRDefault="00C43E39" w:rsidP="00B94B0D">
      <w:pPr>
        <w:pStyle w:val="ListParagraph"/>
        <w:ind w:left="2160"/>
        <w:rPr>
          <w:sz w:val="22"/>
          <w:szCs w:val="22"/>
        </w:rPr>
      </w:pPr>
    </w:p>
    <w:p w14:paraId="3BE629A0" w14:textId="3602A331" w:rsidR="00A1764C" w:rsidRDefault="002D7F1A" w:rsidP="00996EEA">
      <w:pPr>
        <w:pStyle w:val="ListParagraph"/>
        <w:numPr>
          <w:ilvl w:val="0"/>
          <w:numId w:val="4"/>
        </w:numPr>
        <w:rPr>
          <w:sz w:val="22"/>
          <w:szCs w:val="22"/>
        </w:rPr>
      </w:pPr>
      <w:r>
        <w:rPr>
          <w:sz w:val="22"/>
          <w:szCs w:val="22"/>
        </w:rPr>
        <w:t>Next Meeting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4"/>
        <w:gridCol w:w="9826"/>
      </w:tblGrid>
      <w:tr w:rsidR="00C8026F" w14:paraId="08947FB0" w14:textId="77777777" w:rsidTr="00C8026F">
        <w:trPr>
          <w:tblCellSpacing w:w="15" w:type="dxa"/>
        </w:trPr>
        <w:tc>
          <w:tcPr>
            <w:tcW w:w="0" w:type="auto"/>
            <w:vAlign w:val="center"/>
            <w:hideMark/>
          </w:tcPr>
          <w:p w14:paraId="1A91AFA6" w14:textId="77777777" w:rsidR="00C8026F" w:rsidRDefault="00C8026F">
            <w:pPr>
              <w:pStyle w:val="NormalWeb"/>
              <w:rPr>
                <w:sz w:val="24"/>
                <w:szCs w:val="24"/>
              </w:rPr>
            </w:pPr>
            <w:r>
              <w:t>Title:</w:t>
            </w:r>
          </w:p>
        </w:tc>
        <w:tc>
          <w:tcPr>
            <w:tcW w:w="0" w:type="auto"/>
            <w:vAlign w:val="center"/>
            <w:hideMark/>
          </w:tcPr>
          <w:p w14:paraId="620C2FD9" w14:textId="77777777" w:rsidR="00C8026F" w:rsidRDefault="00C8026F">
            <w:pPr>
              <w:pStyle w:val="NormalWeb"/>
            </w:pPr>
            <w:r>
              <w:t>NHERI Council - August 2018</w:t>
            </w:r>
          </w:p>
        </w:tc>
      </w:tr>
      <w:tr w:rsidR="00C8026F" w14:paraId="236469E1" w14:textId="77777777" w:rsidTr="00C8026F">
        <w:trPr>
          <w:tblCellSpacing w:w="15" w:type="dxa"/>
        </w:trPr>
        <w:tc>
          <w:tcPr>
            <w:tcW w:w="0" w:type="auto"/>
            <w:vAlign w:val="center"/>
            <w:hideMark/>
          </w:tcPr>
          <w:p w14:paraId="43F32CF9" w14:textId="77777777" w:rsidR="00C8026F" w:rsidRDefault="00C8026F">
            <w:pPr>
              <w:pStyle w:val="NormalWeb"/>
            </w:pPr>
            <w:r>
              <w:t>Location:</w:t>
            </w:r>
          </w:p>
        </w:tc>
        <w:tc>
          <w:tcPr>
            <w:tcW w:w="0" w:type="auto"/>
            <w:vAlign w:val="center"/>
            <w:hideMark/>
          </w:tcPr>
          <w:p w14:paraId="63112279" w14:textId="77777777" w:rsidR="00C8026F" w:rsidRDefault="003C7FE6">
            <w:pPr>
              <w:pStyle w:val="NormalWeb"/>
            </w:pPr>
            <w:hyperlink r:id="rId16" w:history="1">
              <w:r w:rsidR="00C8026F">
                <w:rPr>
                  <w:rStyle w:val="Hyperlink"/>
                </w:rPr>
                <w:t>https://DesignSafe-ci.zoom.us/j/376562995</w:t>
              </w:r>
            </w:hyperlink>
          </w:p>
        </w:tc>
      </w:tr>
      <w:tr w:rsidR="00C8026F" w14:paraId="25323EEE" w14:textId="77777777" w:rsidTr="00C8026F">
        <w:trPr>
          <w:tblCellSpacing w:w="15" w:type="dxa"/>
        </w:trPr>
        <w:tc>
          <w:tcPr>
            <w:tcW w:w="0" w:type="auto"/>
            <w:vAlign w:val="center"/>
            <w:hideMark/>
          </w:tcPr>
          <w:p w14:paraId="5E3EA21F" w14:textId="77777777" w:rsidR="00C8026F" w:rsidRDefault="00C8026F">
            <w:pPr>
              <w:pStyle w:val="NormalWeb"/>
            </w:pPr>
            <w:r>
              <w:t>When:</w:t>
            </w:r>
          </w:p>
        </w:tc>
        <w:tc>
          <w:tcPr>
            <w:tcW w:w="0" w:type="auto"/>
            <w:vAlign w:val="center"/>
            <w:hideMark/>
          </w:tcPr>
          <w:p w14:paraId="23DE60BF" w14:textId="77777777" w:rsidR="00C8026F" w:rsidRDefault="00C8026F">
            <w:pPr>
              <w:pStyle w:val="NormalWeb"/>
            </w:pPr>
            <w:r w:rsidRPr="000033FD">
              <w:rPr>
                <w:highlight w:val="yellow"/>
              </w:rPr>
              <w:t>Wed 1 Aug 2018 3:00 PM – 4:00 PM</w:t>
            </w:r>
          </w:p>
        </w:tc>
      </w:tr>
      <w:tr w:rsidR="00C8026F" w14:paraId="230A5290" w14:textId="77777777" w:rsidTr="00C8026F">
        <w:trPr>
          <w:tblCellSpacing w:w="15" w:type="dxa"/>
        </w:trPr>
        <w:tc>
          <w:tcPr>
            <w:tcW w:w="0" w:type="auto"/>
            <w:vAlign w:val="center"/>
            <w:hideMark/>
          </w:tcPr>
          <w:p w14:paraId="13A4E523" w14:textId="77777777" w:rsidR="00C8026F" w:rsidRDefault="00C8026F">
            <w:pPr>
              <w:pStyle w:val="NormalWeb"/>
            </w:pPr>
            <w:r>
              <w:t>Description:</w:t>
            </w:r>
          </w:p>
        </w:tc>
        <w:tc>
          <w:tcPr>
            <w:tcW w:w="0" w:type="auto"/>
            <w:vAlign w:val="center"/>
            <w:hideMark/>
          </w:tcPr>
          <w:p w14:paraId="37F73DCA" w14:textId="07EB68B3" w:rsidR="00C8026F" w:rsidRDefault="00C8026F">
            <w:pPr>
              <w:pStyle w:val="NormalWeb"/>
            </w:pPr>
            <w:r>
              <w:t xml:space="preserve">Join from PC, Mac, Linux, iOS or Android: </w:t>
            </w:r>
            <w:hyperlink r:id="rId17" w:history="1">
              <w:r>
                <w:rPr>
                  <w:rStyle w:val="Hyperlink"/>
                </w:rPr>
                <w:t>https://DesignSafe-ci.zoom.us/j/376562995</w:t>
              </w:r>
            </w:hyperlink>
            <w:r>
              <w:t xml:space="preserve"> Or iPhone one-tap : US: +16699006833,,376562995# or +16465588656,,376562995# Or Telephone: Dial(for higher quality, dial a number based on your current location): US: +1 669 900 6833 or +1 646 558 8656 Meeting ID: 376 562 995 International numbers available: </w:t>
            </w:r>
            <w:hyperlink r:id="rId18" w:history="1">
              <w:r>
                <w:rPr>
                  <w:rStyle w:val="Hyperlink"/>
                </w:rPr>
                <w:t>https://zoom.us/u/dbtAeJWFF</w:t>
              </w:r>
            </w:hyperlink>
            <w:r>
              <w:t xml:space="preserve"> </w:t>
            </w:r>
          </w:p>
        </w:tc>
      </w:tr>
    </w:tbl>
    <w:p w14:paraId="591F588F" w14:textId="77777777" w:rsidR="00C43E39" w:rsidRPr="008234F3" w:rsidRDefault="00C43E39" w:rsidP="00C43E39">
      <w:pPr>
        <w:pStyle w:val="ListParagraph"/>
        <w:rPr>
          <w:sz w:val="22"/>
          <w:szCs w:val="22"/>
        </w:rPr>
      </w:pPr>
    </w:p>
    <w:p w14:paraId="4A76B20E" w14:textId="622320B4" w:rsidR="00996EEA" w:rsidRDefault="00AD07C1" w:rsidP="00564EE2">
      <w:pPr>
        <w:pStyle w:val="ListParagraph"/>
        <w:rPr>
          <w:color w:val="4F81BD" w:themeColor="accent1"/>
          <w:sz w:val="22"/>
          <w:szCs w:val="22"/>
        </w:rPr>
      </w:pPr>
      <w:r>
        <w:rPr>
          <w:color w:val="4F81BD" w:themeColor="accent1"/>
          <w:sz w:val="22"/>
          <w:szCs w:val="22"/>
        </w:rPr>
        <w:t>This is the last</w:t>
      </w:r>
      <w:r w:rsidR="00564EE2">
        <w:rPr>
          <w:color w:val="4F81BD" w:themeColor="accent1"/>
          <w:sz w:val="22"/>
          <w:szCs w:val="22"/>
        </w:rPr>
        <w:t xml:space="preserve"> scheduled meeting</w:t>
      </w:r>
      <w:r>
        <w:rPr>
          <w:color w:val="4F81BD" w:themeColor="accent1"/>
          <w:sz w:val="22"/>
          <w:szCs w:val="22"/>
        </w:rPr>
        <w:t>. At this meeting the Council will consider continuing to meet on the same sched</w:t>
      </w:r>
      <w:r w:rsidR="00564EE2">
        <w:rPr>
          <w:color w:val="4F81BD" w:themeColor="accent1"/>
          <w:sz w:val="22"/>
          <w:szCs w:val="22"/>
        </w:rPr>
        <w:t>ule during starting this</w:t>
      </w:r>
      <w:r w:rsidRPr="00564EE2">
        <w:rPr>
          <w:color w:val="4F81BD" w:themeColor="accent1"/>
          <w:sz w:val="22"/>
          <w:szCs w:val="22"/>
        </w:rPr>
        <w:t xml:space="preserve"> </w:t>
      </w:r>
      <w:r w:rsidR="00564EE2">
        <w:rPr>
          <w:color w:val="4F81BD" w:themeColor="accent1"/>
          <w:sz w:val="22"/>
          <w:szCs w:val="22"/>
        </w:rPr>
        <w:t xml:space="preserve">coming </w:t>
      </w:r>
      <w:r w:rsidRPr="00564EE2">
        <w:rPr>
          <w:color w:val="4F81BD" w:themeColor="accent1"/>
          <w:sz w:val="22"/>
          <w:szCs w:val="22"/>
        </w:rPr>
        <w:t>Septem</w:t>
      </w:r>
      <w:r w:rsidR="00564EE2" w:rsidRPr="00564EE2">
        <w:rPr>
          <w:color w:val="4F81BD" w:themeColor="accent1"/>
          <w:sz w:val="22"/>
          <w:szCs w:val="22"/>
        </w:rPr>
        <w:t>ber</w:t>
      </w:r>
      <w:r w:rsidRPr="00564EE2">
        <w:rPr>
          <w:color w:val="4F81BD" w:themeColor="accent1"/>
          <w:sz w:val="22"/>
          <w:szCs w:val="22"/>
        </w:rPr>
        <w:t>.</w:t>
      </w:r>
    </w:p>
    <w:p w14:paraId="4F34D5AE" w14:textId="77777777" w:rsidR="00564EE2" w:rsidRPr="00564EE2" w:rsidRDefault="00564EE2" w:rsidP="00564EE2">
      <w:pPr>
        <w:pStyle w:val="ListParagraph"/>
        <w:rPr>
          <w:color w:val="4F81BD" w:themeColor="accent1"/>
          <w:sz w:val="22"/>
          <w:szCs w:val="22"/>
        </w:rPr>
      </w:pPr>
    </w:p>
    <w:p w14:paraId="4BDDF191" w14:textId="77777777" w:rsidR="00564EE2" w:rsidRPr="00564EE2" w:rsidRDefault="00564EE2" w:rsidP="00A523DE">
      <w:pPr>
        <w:pStyle w:val="ListParagraph"/>
        <w:numPr>
          <w:ilvl w:val="0"/>
          <w:numId w:val="4"/>
        </w:numPr>
        <w:rPr>
          <w:sz w:val="22"/>
          <w:szCs w:val="22"/>
          <w:u w:val="single"/>
        </w:rPr>
      </w:pPr>
      <w:r>
        <w:rPr>
          <w:sz w:val="22"/>
          <w:szCs w:val="22"/>
        </w:rPr>
        <w:t>New Business</w:t>
      </w:r>
    </w:p>
    <w:p w14:paraId="1566BD58" w14:textId="77777777" w:rsidR="00564EE2" w:rsidRDefault="00564EE2" w:rsidP="00564EE2">
      <w:pPr>
        <w:pStyle w:val="ListParagraph"/>
        <w:rPr>
          <w:color w:val="4F81BD" w:themeColor="accent1"/>
          <w:sz w:val="22"/>
          <w:szCs w:val="22"/>
        </w:rPr>
      </w:pPr>
      <w:r>
        <w:rPr>
          <w:color w:val="4F81BD" w:themeColor="accent1"/>
          <w:sz w:val="22"/>
          <w:szCs w:val="22"/>
        </w:rPr>
        <w:t xml:space="preserve">Two last minute items were brought to the floor by Council members: </w:t>
      </w:r>
    </w:p>
    <w:p w14:paraId="7870004B" w14:textId="77777777" w:rsidR="00564EE2" w:rsidRDefault="00564EE2" w:rsidP="00564EE2">
      <w:pPr>
        <w:pStyle w:val="ListParagraph"/>
        <w:rPr>
          <w:color w:val="4F81BD" w:themeColor="accent1"/>
          <w:sz w:val="22"/>
          <w:szCs w:val="22"/>
        </w:rPr>
      </w:pPr>
    </w:p>
    <w:p w14:paraId="53649BCC" w14:textId="217AA09A" w:rsidR="00564EE2" w:rsidRDefault="00564EE2" w:rsidP="00564EE2">
      <w:pPr>
        <w:pStyle w:val="ListParagraph"/>
        <w:rPr>
          <w:color w:val="4F81BD" w:themeColor="accent1"/>
          <w:sz w:val="22"/>
          <w:szCs w:val="22"/>
        </w:rPr>
      </w:pPr>
      <w:r>
        <w:rPr>
          <w:color w:val="4F81BD" w:themeColor="accent1"/>
          <w:sz w:val="22"/>
          <w:szCs w:val="22"/>
        </w:rPr>
        <w:t>(i) Will Cybersecurity Summit attendance by the facilities be required? Ellen indicated that DesignSafe-CI will continue to send a representative. The Council at the request of DesignSafe agreed that CA requirement in this regard would be meet by a meeting (via remote participation) immediately following the Summit where DesignSafe would update the facility representatives on any important items as a result of the Summit.</w:t>
      </w:r>
    </w:p>
    <w:p w14:paraId="7BC840F7" w14:textId="77777777" w:rsidR="00564EE2" w:rsidRDefault="00564EE2" w:rsidP="00564EE2">
      <w:pPr>
        <w:pStyle w:val="ListParagraph"/>
        <w:rPr>
          <w:color w:val="4F81BD" w:themeColor="accent1"/>
          <w:sz w:val="22"/>
          <w:szCs w:val="22"/>
        </w:rPr>
      </w:pPr>
    </w:p>
    <w:p w14:paraId="4C715085" w14:textId="3719AB07" w:rsidR="00564EE2" w:rsidRDefault="00564EE2" w:rsidP="00564EE2">
      <w:pPr>
        <w:pStyle w:val="ListParagraph"/>
        <w:rPr>
          <w:color w:val="4F81BD" w:themeColor="accent1"/>
          <w:sz w:val="22"/>
          <w:szCs w:val="22"/>
        </w:rPr>
      </w:pPr>
      <w:r>
        <w:rPr>
          <w:color w:val="4F81BD" w:themeColor="accent1"/>
          <w:sz w:val="22"/>
          <w:szCs w:val="22"/>
        </w:rPr>
        <w:t>(ii) Forrest brought up a call for input to the “10 big Ideas” program from NSF. The information can be found at this link</w:t>
      </w:r>
      <w:r w:rsidR="007D74F8">
        <w:rPr>
          <w:color w:val="4F81BD" w:themeColor="accent1"/>
          <w:sz w:val="22"/>
          <w:szCs w:val="22"/>
        </w:rPr>
        <w:t xml:space="preserve"> (if it does not work for you please cut and paste it on your browser)</w:t>
      </w:r>
      <w:r>
        <w:rPr>
          <w:color w:val="4F81BD" w:themeColor="accent1"/>
          <w:sz w:val="22"/>
          <w:szCs w:val="22"/>
        </w:rPr>
        <w:t>:</w:t>
      </w:r>
    </w:p>
    <w:p w14:paraId="436747D8" w14:textId="77777777" w:rsidR="007D74F8" w:rsidRDefault="007D74F8" w:rsidP="00564EE2">
      <w:pPr>
        <w:pStyle w:val="ListParagraph"/>
        <w:rPr>
          <w:color w:val="4F81BD" w:themeColor="accent1"/>
          <w:sz w:val="22"/>
          <w:szCs w:val="22"/>
        </w:rPr>
      </w:pPr>
    </w:p>
    <w:p w14:paraId="39183A3F" w14:textId="02A65DC0" w:rsidR="009D242F" w:rsidRDefault="007D74F8" w:rsidP="00564EE2">
      <w:pPr>
        <w:pStyle w:val="ListParagraph"/>
        <w:rPr>
          <w:color w:val="4F81BD" w:themeColor="accent1"/>
          <w:sz w:val="22"/>
          <w:szCs w:val="22"/>
        </w:rPr>
      </w:pPr>
      <w:hyperlink r:id="rId19" w:history="1">
        <w:r w:rsidRPr="00603460">
          <w:rPr>
            <w:rStyle w:val="Hyperlink"/>
            <w:sz w:val="22"/>
            <w:szCs w:val="22"/>
          </w:rPr>
          <w:t>https://www.nsf.gov/news/special_reports/nsf2026ideamachine/index.jsp?WT.mc_id=USNSF_51</w:t>
        </w:r>
      </w:hyperlink>
    </w:p>
    <w:p w14:paraId="0B486242" w14:textId="77777777" w:rsidR="007D74F8" w:rsidRDefault="007D74F8" w:rsidP="00564EE2">
      <w:pPr>
        <w:pStyle w:val="ListParagraph"/>
        <w:rPr>
          <w:color w:val="4F81BD" w:themeColor="accent1"/>
          <w:sz w:val="22"/>
          <w:szCs w:val="22"/>
        </w:rPr>
      </w:pPr>
    </w:p>
    <w:p w14:paraId="4532646E" w14:textId="2226BD9B" w:rsidR="009D242F" w:rsidRDefault="009D242F" w:rsidP="00564EE2">
      <w:pPr>
        <w:pStyle w:val="ListParagraph"/>
        <w:rPr>
          <w:color w:val="4F81BD" w:themeColor="accent1"/>
          <w:sz w:val="22"/>
          <w:szCs w:val="22"/>
        </w:rPr>
      </w:pPr>
      <w:r>
        <w:rPr>
          <w:color w:val="4F81BD" w:themeColor="accent1"/>
          <w:sz w:val="22"/>
          <w:szCs w:val="22"/>
        </w:rPr>
        <w:t>The input window opens on August 31.</w:t>
      </w:r>
    </w:p>
    <w:p w14:paraId="75E9B737" w14:textId="77777777" w:rsidR="009D242F" w:rsidRPr="00564EE2" w:rsidRDefault="009D242F" w:rsidP="00564EE2">
      <w:pPr>
        <w:pStyle w:val="ListParagraph"/>
        <w:rPr>
          <w:color w:val="4F81BD" w:themeColor="accent1"/>
          <w:sz w:val="22"/>
          <w:szCs w:val="22"/>
        </w:rPr>
      </w:pPr>
    </w:p>
    <w:p w14:paraId="61FC1485" w14:textId="1C891E85" w:rsidR="00E53FDC" w:rsidRPr="00564EE2" w:rsidRDefault="00E53FDC" w:rsidP="00A523DE">
      <w:pPr>
        <w:pStyle w:val="ListParagraph"/>
        <w:numPr>
          <w:ilvl w:val="0"/>
          <w:numId w:val="4"/>
        </w:numPr>
        <w:rPr>
          <w:sz w:val="22"/>
          <w:szCs w:val="22"/>
          <w:u w:val="single"/>
        </w:rPr>
      </w:pPr>
      <w:r w:rsidRPr="00773216">
        <w:rPr>
          <w:sz w:val="22"/>
          <w:szCs w:val="22"/>
        </w:rPr>
        <w:t>Adjourn</w:t>
      </w:r>
    </w:p>
    <w:p w14:paraId="5C5F376B" w14:textId="6EC30ED2" w:rsidR="00564EE2" w:rsidRPr="007D74F8" w:rsidRDefault="007D74F8" w:rsidP="00564EE2">
      <w:pPr>
        <w:pStyle w:val="ListParagraph"/>
        <w:rPr>
          <w:color w:val="4F81BD" w:themeColor="accent1"/>
          <w:sz w:val="22"/>
          <w:szCs w:val="22"/>
        </w:rPr>
      </w:pPr>
      <w:r>
        <w:rPr>
          <w:color w:val="4F81BD" w:themeColor="accent1"/>
          <w:sz w:val="22"/>
          <w:szCs w:val="22"/>
        </w:rPr>
        <w:t>Meeting adjourned at 4:10 PM.</w:t>
      </w:r>
      <w:bookmarkStart w:id="0" w:name="_GoBack"/>
      <w:bookmarkEnd w:id="0"/>
    </w:p>
    <w:sectPr w:rsidR="00564EE2" w:rsidRPr="007D74F8" w:rsidSect="00C771AD">
      <w:footerReference w:type="even" r:id="rId20"/>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BEE64" w14:textId="77777777" w:rsidR="006E44A8" w:rsidRDefault="006E44A8" w:rsidP="004B48CE">
      <w:pPr>
        <w:spacing w:after="0"/>
      </w:pPr>
      <w:r>
        <w:separator/>
      </w:r>
    </w:p>
  </w:endnote>
  <w:endnote w:type="continuationSeparator" w:id="0">
    <w:p w14:paraId="7FFF8452" w14:textId="77777777" w:rsidR="006E44A8" w:rsidRDefault="006E44A8" w:rsidP="004B48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9FD61" w14:textId="77777777" w:rsidR="006E44A8" w:rsidRDefault="006E44A8" w:rsidP="00326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E3A83D" w14:textId="77777777" w:rsidR="006E44A8" w:rsidRDefault="006E44A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A3226" w14:textId="77777777" w:rsidR="006E44A8" w:rsidRDefault="006E44A8" w:rsidP="00326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74F8">
      <w:rPr>
        <w:rStyle w:val="PageNumber"/>
        <w:noProof/>
      </w:rPr>
      <w:t>3</w:t>
    </w:r>
    <w:r>
      <w:rPr>
        <w:rStyle w:val="PageNumber"/>
      </w:rPr>
      <w:fldChar w:fldCharType="end"/>
    </w:r>
  </w:p>
  <w:p w14:paraId="54AFB186" w14:textId="77777777" w:rsidR="006E44A8" w:rsidRDefault="006E44A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C9B61D" w14:textId="77777777" w:rsidR="006E44A8" w:rsidRDefault="006E44A8" w:rsidP="004B48CE">
      <w:pPr>
        <w:spacing w:after="0"/>
      </w:pPr>
      <w:r>
        <w:separator/>
      </w:r>
    </w:p>
  </w:footnote>
  <w:footnote w:type="continuationSeparator" w:id="0">
    <w:p w14:paraId="35CF5835" w14:textId="77777777" w:rsidR="006E44A8" w:rsidRDefault="006E44A8" w:rsidP="004B48CE">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A0BF7"/>
    <w:multiLevelType w:val="hybridMultilevel"/>
    <w:tmpl w:val="5BCE67C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A71C59"/>
    <w:multiLevelType w:val="hybridMultilevel"/>
    <w:tmpl w:val="8772A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5B3D5B"/>
    <w:multiLevelType w:val="multilevel"/>
    <w:tmpl w:val="CC28AD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A6B6BFA"/>
    <w:multiLevelType w:val="hybridMultilevel"/>
    <w:tmpl w:val="CFD6C7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85102B"/>
    <w:multiLevelType w:val="hybridMultilevel"/>
    <w:tmpl w:val="02B405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4B094FA6"/>
    <w:multiLevelType w:val="hybridMultilevel"/>
    <w:tmpl w:val="CC28AD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0E0B85"/>
    <w:multiLevelType w:val="hybridMultilevel"/>
    <w:tmpl w:val="4E603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9551B6"/>
    <w:multiLevelType w:val="multilevel"/>
    <w:tmpl w:val="8772AD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7"/>
  </w:num>
  <w:num w:numId="4">
    <w:abstractNumId w:val="5"/>
  </w:num>
  <w:num w:numId="5">
    <w:abstractNumId w:val="6"/>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4"/>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A48"/>
    <w:rsid w:val="000033FD"/>
    <w:rsid w:val="00012047"/>
    <w:rsid w:val="000138BE"/>
    <w:rsid w:val="00014DF8"/>
    <w:rsid w:val="00022305"/>
    <w:rsid w:val="00022F42"/>
    <w:rsid w:val="000411D5"/>
    <w:rsid w:val="00045CEC"/>
    <w:rsid w:val="00046358"/>
    <w:rsid w:val="00053945"/>
    <w:rsid w:val="00061E08"/>
    <w:rsid w:val="00073249"/>
    <w:rsid w:val="00093150"/>
    <w:rsid w:val="000A4370"/>
    <w:rsid w:val="000A49FA"/>
    <w:rsid w:val="000C7851"/>
    <w:rsid w:val="000E017E"/>
    <w:rsid w:val="000F0F8F"/>
    <w:rsid w:val="000F1E24"/>
    <w:rsid w:val="000F3589"/>
    <w:rsid w:val="000F650E"/>
    <w:rsid w:val="000F6B23"/>
    <w:rsid w:val="00103DE7"/>
    <w:rsid w:val="00115148"/>
    <w:rsid w:val="00116462"/>
    <w:rsid w:val="001234A4"/>
    <w:rsid w:val="001242D4"/>
    <w:rsid w:val="00133FC9"/>
    <w:rsid w:val="001367F2"/>
    <w:rsid w:val="00143872"/>
    <w:rsid w:val="001656EC"/>
    <w:rsid w:val="0016664C"/>
    <w:rsid w:val="0018441C"/>
    <w:rsid w:val="00184A1A"/>
    <w:rsid w:val="00192C9D"/>
    <w:rsid w:val="0019732B"/>
    <w:rsid w:val="001A5930"/>
    <w:rsid w:val="001D3670"/>
    <w:rsid w:val="001F01C1"/>
    <w:rsid w:val="001F66F1"/>
    <w:rsid w:val="00206874"/>
    <w:rsid w:val="002128AC"/>
    <w:rsid w:val="00226079"/>
    <w:rsid w:val="002335B4"/>
    <w:rsid w:val="002638EE"/>
    <w:rsid w:val="00296404"/>
    <w:rsid w:val="002A73EE"/>
    <w:rsid w:val="002A78F1"/>
    <w:rsid w:val="002C4793"/>
    <w:rsid w:val="002D7F1A"/>
    <w:rsid w:val="002E4043"/>
    <w:rsid w:val="002F6B8C"/>
    <w:rsid w:val="00302F57"/>
    <w:rsid w:val="00311A2D"/>
    <w:rsid w:val="00317C49"/>
    <w:rsid w:val="00326A75"/>
    <w:rsid w:val="00340F91"/>
    <w:rsid w:val="00373586"/>
    <w:rsid w:val="0037724F"/>
    <w:rsid w:val="003854AE"/>
    <w:rsid w:val="003864AF"/>
    <w:rsid w:val="003865F7"/>
    <w:rsid w:val="003C7FE6"/>
    <w:rsid w:val="003D5283"/>
    <w:rsid w:val="003F50AC"/>
    <w:rsid w:val="00400013"/>
    <w:rsid w:val="00402440"/>
    <w:rsid w:val="004058AB"/>
    <w:rsid w:val="00407960"/>
    <w:rsid w:val="00411AF6"/>
    <w:rsid w:val="00421B06"/>
    <w:rsid w:val="004337DF"/>
    <w:rsid w:val="00462B56"/>
    <w:rsid w:val="0046533A"/>
    <w:rsid w:val="004704E5"/>
    <w:rsid w:val="004722FB"/>
    <w:rsid w:val="00480D95"/>
    <w:rsid w:val="00496FC5"/>
    <w:rsid w:val="004A4B87"/>
    <w:rsid w:val="004A6080"/>
    <w:rsid w:val="004A6677"/>
    <w:rsid w:val="004B1462"/>
    <w:rsid w:val="004B225F"/>
    <w:rsid w:val="004B3412"/>
    <w:rsid w:val="004B4319"/>
    <w:rsid w:val="004B48CE"/>
    <w:rsid w:val="004B4F49"/>
    <w:rsid w:val="004B7E24"/>
    <w:rsid w:val="004D12EA"/>
    <w:rsid w:val="004D2D52"/>
    <w:rsid w:val="004D2EAF"/>
    <w:rsid w:val="004E194B"/>
    <w:rsid w:val="004F074A"/>
    <w:rsid w:val="00510B7C"/>
    <w:rsid w:val="00535960"/>
    <w:rsid w:val="005425B6"/>
    <w:rsid w:val="00544790"/>
    <w:rsid w:val="00545EB1"/>
    <w:rsid w:val="00564EE2"/>
    <w:rsid w:val="00573E5A"/>
    <w:rsid w:val="00576445"/>
    <w:rsid w:val="005A65B9"/>
    <w:rsid w:val="005B19FF"/>
    <w:rsid w:val="005B3070"/>
    <w:rsid w:val="005E18EE"/>
    <w:rsid w:val="005F045F"/>
    <w:rsid w:val="005F61CF"/>
    <w:rsid w:val="00601091"/>
    <w:rsid w:val="006221E5"/>
    <w:rsid w:val="00624709"/>
    <w:rsid w:val="00665E53"/>
    <w:rsid w:val="00671A63"/>
    <w:rsid w:val="00674E9E"/>
    <w:rsid w:val="00675F7F"/>
    <w:rsid w:val="00684E93"/>
    <w:rsid w:val="0069498F"/>
    <w:rsid w:val="006A42ED"/>
    <w:rsid w:val="006A7CE1"/>
    <w:rsid w:val="006B18A7"/>
    <w:rsid w:val="006B31DC"/>
    <w:rsid w:val="006B5DF4"/>
    <w:rsid w:val="006D255E"/>
    <w:rsid w:val="006D53D4"/>
    <w:rsid w:val="006E44A8"/>
    <w:rsid w:val="006F6C6B"/>
    <w:rsid w:val="006F7791"/>
    <w:rsid w:val="00711323"/>
    <w:rsid w:val="00720B47"/>
    <w:rsid w:val="00724C17"/>
    <w:rsid w:val="0072797D"/>
    <w:rsid w:val="00735D37"/>
    <w:rsid w:val="00735F75"/>
    <w:rsid w:val="00741BBC"/>
    <w:rsid w:val="00747464"/>
    <w:rsid w:val="00773216"/>
    <w:rsid w:val="00774A13"/>
    <w:rsid w:val="00782F25"/>
    <w:rsid w:val="00785BB5"/>
    <w:rsid w:val="007A2507"/>
    <w:rsid w:val="007B273D"/>
    <w:rsid w:val="007B4F44"/>
    <w:rsid w:val="007B509B"/>
    <w:rsid w:val="007D74F8"/>
    <w:rsid w:val="007E3907"/>
    <w:rsid w:val="007E747C"/>
    <w:rsid w:val="007F3D62"/>
    <w:rsid w:val="007F7405"/>
    <w:rsid w:val="008106EC"/>
    <w:rsid w:val="00812B0B"/>
    <w:rsid w:val="008234F3"/>
    <w:rsid w:val="00847DDD"/>
    <w:rsid w:val="00882347"/>
    <w:rsid w:val="008D0FAE"/>
    <w:rsid w:val="008D2653"/>
    <w:rsid w:val="008E3045"/>
    <w:rsid w:val="00902EC6"/>
    <w:rsid w:val="00914606"/>
    <w:rsid w:val="00914B36"/>
    <w:rsid w:val="0091648D"/>
    <w:rsid w:val="00936E79"/>
    <w:rsid w:val="009528D8"/>
    <w:rsid w:val="009668CC"/>
    <w:rsid w:val="00970C7C"/>
    <w:rsid w:val="00973230"/>
    <w:rsid w:val="00996EEA"/>
    <w:rsid w:val="009A3D89"/>
    <w:rsid w:val="009A70EE"/>
    <w:rsid w:val="009B137D"/>
    <w:rsid w:val="009D2093"/>
    <w:rsid w:val="009D242F"/>
    <w:rsid w:val="009E38AE"/>
    <w:rsid w:val="009E40CE"/>
    <w:rsid w:val="00A12FF4"/>
    <w:rsid w:val="00A1764C"/>
    <w:rsid w:val="00A24EF0"/>
    <w:rsid w:val="00A352D1"/>
    <w:rsid w:val="00A35E92"/>
    <w:rsid w:val="00A37F67"/>
    <w:rsid w:val="00A434C5"/>
    <w:rsid w:val="00A4454A"/>
    <w:rsid w:val="00A523DE"/>
    <w:rsid w:val="00A6416F"/>
    <w:rsid w:val="00A82CC6"/>
    <w:rsid w:val="00A85059"/>
    <w:rsid w:val="00A9022A"/>
    <w:rsid w:val="00A97240"/>
    <w:rsid w:val="00AA1A1B"/>
    <w:rsid w:val="00AA21E4"/>
    <w:rsid w:val="00AA52F4"/>
    <w:rsid w:val="00AC6B95"/>
    <w:rsid w:val="00AD014B"/>
    <w:rsid w:val="00AD07C1"/>
    <w:rsid w:val="00AD30BD"/>
    <w:rsid w:val="00AE2191"/>
    <w:rsid w:val="00AF4743"/>
    <w:rsid w:val="00B054B6"/>
    <w:rsid w:val="00B13B6E"/>
    <w:rsid w:val="00B2164A"/>
    <w:rsid w:val="00B2342E"/>
    <w:rsid w:val="00B35A43"/>
    <w:rsid w:val="00B510D6"/>
    <w:rsid w:val="00B65CEE"/>
    <w:rsid w:val="00B72DC9"/>
    <w:rsid w:val="00B86A6C"/>
    <w:rsid w:val="00B94B0D"/>
    <w:rsid w:val="00B96843"/>
    <w:rsid w:val="00BA01F8"/>
    <w:rsid w:val="00BA12F1"/>
    <w:rsid w:val="00BA5BA1"/>
    <w:rsid w:val="00BB4216"/>
    <w:rsid w:val="00BD0013"/>
    <w:rsid w:val="00BD2567"/>
    <w:rsid w:val="00BD2C20"/>
    <w:rsid w:val="00BE1B6F"/>
    <w:rsid w:val="00BE7EA2"/>
    <w:rsid w:val="00BF05D7"/>
    <w:rsid w:val="00BF7AAD"/>
    <w:rsid w:val="00C02664"/>
    <w:rsid w:val="00C23169"/>
    <w:rsid w:val="00C26C03"/>
    <w:rsid w:val="00C43E39"/>
    <w:rsid w:val="00C503F7"/>
    <w:rsid w:val="00C55F0E"/>
    <w:rsid w:val="00C62CC4"/>
    <w:rsid w:val="00C7055D"/>
    <w:rsid w:val="00C73F1D"/>
    <w:rsid w:val="00C771AD"/>
    <w:rsid w:val="00C777C6"/>
    <w:rsid w:val="00C8026F"/>
    <w:rsid w:val="00C81E1E"/>
    <w:rsid w:val="00C8528F"/>
    <w:rsid w:val="00C85338"/>
    <w:rsid w:val="00C85F5B"/>
    <w:rsid w:val="00C8672A"/>
    <w:rsid w:val="00C940EA"/>
    <w:rsid w:val="00CA1F7B"/>
    <w:rsid w:val="00CB304D"/>
    <w:rsid w:val="00CD3B6C"/>
    <w:rsid w:val="00CD65DD"/>
    <w:rsid w:val="00CE6BE9"/>
    <w:rsid w:val="00CF102E"/>
    <w:rsid w:val="00CF748A"/>
    <w:rsid w:val="00D07994"/>
    <w:rsid w:val="00D220D3"/>
    <w:rsid w:val="00D31358"/>
    <w:rsid w:val="00D320E1"/>
    <w:rsid w:val="00D346E4"/>
    <w:rsid w:val="00D36731"/>
    <w:rsid w:val="00D40427"/>
    <w:rsid w:val="00D42097"/>
    <w:rsid w:val="00D431F1"/>
    <w:rsid w:val="00D4740E"/>
    <w:rsid w:val="00D52406"/>
    <w:rsid w:val="00D55AAE"/>
    <w:rsid w:val="00D61B6D"/>
    <w:rsid w:val="00D76699"/>
    <w:rsid w:val="00D826C1"/>
    <w:rsid w:val="00D8366B"/>
    <w:rsid w:val="00DB4B1E"/>
    <w:rsid w:val="00DC42F0"/>
    <w:rsid w:val="00DC5344"/>
    <w:rsid w:val="00DD2FD4"/>
    <w:rsid w:val="00E007A7"/>
    <w:rsid w:val="00E022CC"/>
    <w:rsid w:val="00E028BA"/>
    <w:rsid w:val="00E02EF2"/>
    <w:rsid w:val="00E13AD2"/>
    <w:rsid w:val="00E24790"/>
    <w:rsid w:val="00E34453"/>
    <w:rsid w:val="00E363C1"/>
    <w:rsid w:val="00E417B8"/>
    <w:rsid w:val="00E47225"/>
    <w:rsid w:val="00E53FDC"/>
    <w:rsid w:val="00E675BC"/>
    <w:rsid w:val="00E84779"/>
    <w:rsid w:val="00EE2203"/>
    <w:rsid w:val="00EF2F43"/>
    <w:rsid w:val="00EF568E"/>
    <w:rsid w:val="00F056A3"/>
    <w:rsid w:val="00F23B8D"/>
    <w:rsid w:val="00F34D3B"/>
    <w:rsid w:val="00F36B29"/>
    <w:rsid w:val="00F4752B"/>
    <w:rsid w:val="00F53F56"/>
    <w:rsid w:val="00F55A48"/>
    <w:rsid w:val="00F73E34"/>
    <w:rsid w:val="00F845E1"/>
    <w:rsid w:val="00F861FB"/>
    <w:rsid w:val="00F86D80"/>
    <w:rsid w:val="00F906B3"/>
    <w:rsid w:val="00F90A1F"/>
    <w:rsid w:val="00FB103A"/>
    <w:rsid w:val="00FD01DD"/>
    <w:rsid w:val="00FD3282"/>
    <w:rsid w:val="00FE34E5"/>
    <w:rsid w:val="00FE61A1"/>
    <w:rsid w:val="00FE6782"/>
    <w:rsid w:val="00FF3D3F"/>
    <w:rsid w:val="00FF499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CA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A48"/>
    <w:pPr>
      <w:ind w:left="720"/>
      <w:contextualSpacing/>
    </w:pPr>
  </w:style>
  <w:style w:type="paragraph" w:styleId="BalloonText">
    <w:name w:val="Balloon Text"/>
    <w:basedOn w:val="Normal"/>
    <w:link w:val="BalloonTextChar"/>
    <w:uiPriority w:val="99"/>
    <w:semiHidden/>
    <w:unhideWhenUsed/>
    <w:rsid w:val="00A35E9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E92"/>
    <w:rPr>
      <w:rFonts w:ascii="Lucida Grande" w:hAnsi="Lucida Grande" w:cs="Lucida Grande"/>
      <w:sz w:val="18"/>
      <w:szCs w:val="18"/>
    </w:rPr>
  </w:style>
  <w:style w:type="table" w:styleId="TableGrid">
    <w:name w:val="Table Grid"/>
    <w:basedOn w:val="TableNormal"/>
    <w:uiPriority w:val="59"/>
    <w:rsid w:val="00747464"/>
    <w:pPr>
      <w:spacing w:after="0"/>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B48CE"/>
    <w:pPr>
      <w:tabs>
        <w:tab w:val="center" w:pos="4320"/>
        <w:tab w:val="right" w:pos="8640"/>
      </w:tabs>
      <w:spacing w:after="0"/>
    </w:pPr>
  </w:style>
  <w:style w:type="character" w:customStyle="1" w:styleId="FooterChar">
    <w:name w:val="Footer Char"/>
    <w:basedOn w:val="DefaultParagraphFont"/>
    <w:link w:val="Footer"/>
    <w:uiPriority w:val="99"/>
    <w:rsid w:val="004B48CE"/>
  </w:style>
  <w:style w:type="character" w:styleId="PageNumber">
    <w:name w:val="page number"/>
    <w:basedOn w:val="DefaultParagraphFont"/>
    <w:uiPriority w:val="99"/>
    <w:semiHidden/>
    <w:unhideWhenUsed/>
    <w:rsid w:val="004B48CE"/>
  </w:style>
  <w:style w:type="character" w:styleId="CommentReference">
    <w:name w:val="annotation reference"/>
    <w:basedOn w:val="DefaultParagraphFont"/>
    <w:uiPriority w:val="99"/>
    <w:semiHidden/>
    <w:unhideWhenUsed/>
    <w:rsid w:val="00773216"/>
    <w:rPr>
      <w:sz w:val="18"/>
      <w:szCs w:val="18"/>
    </w:rPr>
  </w:style>
  <w:style w:type="paragraph" w:styleId="CommentText">
    <w:name w:val="annotation text"/>
    <w:basedOn w:val="Normal"/>
    <w:link w:val="CommentTextChar"/>
    <w:uiPriority w:val="99"/>
    <w:semiHidden/>
    <w:unhideWhenUsed/>
    <w:rsid w:val="00773216"/>
  </w:style>
  <w:style w:type="character" w:customStyle="1" w:styleId="CommentTextChar">
    <w:name w:val="Comment Text Char"/>
    <w:basedOn w:val="DefaultParagraphFont"/>
    <w:link w:val="CommentText"/>
    <w:uiPriority w:val="99"/>
    <w:semiHidden/>
    <w:rsid w:val="00773216"/>
  </w:style>
  <w:style w:type="paragraph" w:styleId="CommentSubject">
    <w:name w:val="annotation subject"/>
    <w:basedOn w:val="CommentText"/>
    <w:next w:val="CommentText"/>
    <w:link w:val="CommentSubjectChar"/>
    <w:uiPriority w:val="99"/>
    <w:semiHidden/>
    <w:unhideWhenUsed/>
    <w:rsid w:val="00773216"/>
    <w:rPr>
      <w:b/>
      <w:bCs/>
      <w:sz w:val="20"/>
      <w:szCs w:val="20"/>
    </w:rPr>
  </w:style>
  <w:style w:type="character" w:customStyle="1" w:styleId="CommentSubjectChar">
    <w:name w:val="Comment Subject Char"/>
    <w:basedOn w:val="CommentTextChar"/>
    <w:link w:val="CommentSubject"/>
    <w:uiPriority w:val="99"/>
    <w:semiHidden/>
    <w:rsid w:val="00773216"/>
    <w:rPr>
      <w:b/>
      <w:bCs/>
      <w:sz w:val="20"/>
      <w:szCs w:val="20"/>
    </w:rPr>
  </w:style>
  <w:style w:type="paragraph" w:styleId="Header">
    <w:name w:val="header"/>
    <w:aliases w:val="header"/>
    <w:basedOn w:val="Normal"/>
    <w:link w:val="HeaderChar"/>
    <w:uiPriority w:val="99"/>
    <w:unhideWhenUsed/>
    <w:rsid w:val="00996EEA"/>
    <w:pPr>
      <w:spacing w:before="100" w:beforeAutospacing="1" w:after="100" w:afterAutospacing="1"/>
    </w:pPr>
    <w:rPr>
      <w:rFonts w:ascii="Times" w:hAnsi="Times"/>
      <w:sz w:val="20"/>
      <w:szCs w:val="20"/>
      <w:lang w:eastAsia="en-US"/>
    </w:rPr>
  </w:style>
  <w:style w:type="character" w:customStyle="1" w:styleId="HeaderChar">
    <w:name w:val="Header Char"/>
    <w:aliases w:val="header Char"/>
    <w:basedOn w:val="DefaultParagraphFont"/>
    <w:link w:val="Header"/>
    <w:uiPriority w:val="99"/>
    <w:rsid w:val="00996EEA"/>
    <w:rPr>
      <w:rFonts w:ascii="Times" w:hAnsi="Times"/>
      <w:sz w:val="20"/>
      <w:szCs w:val="20"/>
      <w:lang w:eastAsia="en-US"/>
    </w:rPr>
  </w:style>
  <w:style w:type="paragraph" w:styleId="NormalWeb">
    <w:name w:val="Normal (Web)"/>
    <w:basedOn w:val="Normal"/>
    <w:uiPriority w:val="99"/>
    <w:unhideWhenUsed/>
    <w:rsid w:val="00996EEA"/>
    <w:pPr>
      <w:spacing w:before="100" w:beforeAutospacing="1" w:after="100" w:afterAutospacing="1"/>
    </w:pPr>
    <w:rPr>
      <w:rFonts w:ascii="Times" w:hAnsi="Times" w:cs="Times New Roman"/>
      <w:sz w:val="20"/>
      <w:szCs w:val="20"/>
      <w:lang w:eastAsia="en-US"/>
    </w:rPr>
  </w:style>
  <w:style w:type="character" w:styleId="Hyperlink">
    <w:name w:val="Hyperlink"/>
    <w:basedOn w:val="DefaultParagraphFont"/>
    <w:uiPriority w:val="99"/>
    <w:unhideWhenUsed/>
    <w:rsid w:val="00996EEA"/>
    <w:rPr>
      <w:color w:val="0000FF"/>
      <w:u w:val="single"/>
    </w:rPr>
  </w:style>
  <w:style w:type="character" w:styleId="FollowedHyperlink">
    <w:name w:val="FollowedHyperlink"/>
    <w:basedOn w:val="DefaultParagraphFont"/>
    <w:uiPriority w:val="99"/>
    <w:semiHidden/>
    <w:unhideWhenUsed/>
    <w:rsid w:val="00496FC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A48"/>
    <w:pPr>
      <w:ind w:left="720"/>
      <w:contextualSpacing/>
    </w:pPr>
  </w:style>
  <w:style w:type="paragraph" w:styleId="BalloonText">
    <w:name w:val="Balloon Text"/>
    <w:basedOn w:val="Normal"/>
    <w:link w:val="BalloonTextChar"/>
    <w:uiPriority w:val="99"/>
    <w:semiHidden/>
    <w:unhideWhenUsed/>
    <w:rsid w:val="00A35E9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E92"/>
    <w:rPr>
      <w:rFonts w:ascii="Lucida Grande" w:hAnsi="Lucida Grande" w:cs="Lucida Grande"/>
      <w:sz w:val="18"/>
      <w:szCs w:val="18"/>
    </w:rPr>
  </w:style>
  <w:style w:type="table" w:styleId="TableGrid">
    <w:name w:val="Table Grid"/>
    <w:basedOn w:val="TableNormal"/>
    <w:uiPriority w:val="59"/>
    <w:rsid w:val="00747464"/>
    <w:pPr>
      <w:spacing w:after="0"/>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B48CE"/>
    <w:pPr>
      <w:tabs>
        <w:tab w:val="center" w:pos="4320"/>
        <w:tab w:val="right" w:pos="8640"/>
      </w:tabs>
      <w:spacing w:after="0"/>
    </w:pPr>
  </w:style>
  <w:style w:type="character" w:customStyle="1" w:styleId="FooterChar">
    <w:name w:val="Footer Char"/>
    <w:basedOn w:val="DefaultParagraphFont"/>
    <w:link w:val="Footer"/>
    <w:uiPriority w:val="99"/>
    <w:rsid w:val="004B48CE"/>
  </w:style>
  <w:style w:type="character" w:styleId="PageNumber">
    <w:name w:val="page number"/>
    <w:basedOn w:val="DefaultParagraphFont"/>
    <w:uiPriority w:val="99"/>
    <w:semiHidden/>
    <w:unhideWhenUsed/>
    <w:rsid w:val="004B48CE"/>
  </w:style>
  <w:style w:type="character" w:styleId="CommentReference">
    <w:name w:val="annotation reference"/>
    <w:basedOn w:val="DefaultParagraphFont"/>
    <w:uiPriority w:val="99"/>
    <w:semiHidden/>
    <w:unhideWhenUsed/>
    <w:rsid w:val="00773216"/>
    <w:rPr>
      <w:sz w:val="18"/>
      <w:szCs w:val="18"/>
    </w:rPr>
  </w:style>
  <w:style w:type="paragraph" w:styleId="CommentText">
    <w:name w:val="annotation text"/>
    <w:basedOn w:val="Normal"/>
    <w:link w:val="CommentTextChar"/>
    <w:uiPriority w:val="99"/>
    <w:semiHidden/>
    <w:unhideWhenUsed/>
    <w:rsid w:val="00773216"/>
  </w:style>
  <w:style w:type="character" w:customStyle="1" w:styleId="CommentTextChar">
    <w:name w:val="Comment Text Char"/>
    <w:basedOn w:val="DefaultParagraphFont"/>
    <w:link w:val="CommentText"/>
    <w:uiPriority w:val="99"/>
    <w:semiHidden/>
    <w:rsid w:val="00773216"/>
  </w:style>
  <w:style w:type="paragraph" w:styleId="CommentSubject">
    <w:name w:val="annotation subject"/>
    <w:basedOn w:val="CommentText"/>
    <w:next w:val="CommentText"/>
    <w:link w:val="CommentSubjectChar"/>
    <w:uiPriority w:val="99"/>
    <w:semiHidden/>
    <w:unhideWhenUsed/>
    <w:rsid w:val="00773216"/>
    <w:rPr>
      <w:b/>
      <w:bCs/>
      <w:sz w:val="20"/>
      <w:szCs w:val="20"/>
    </w:rPr>
  </w:style>
  <w:style w:type="character" w:customStyle="1" w:styleId="CommentSubjectChar">
    <w:name w:val="Comment Subject Char"/>
    <w:basedOn w:val="CommentTextChar"/>
    <w:link w:val="CommentSubject"/>
    <w:uiPriority w:val="99"/>
    <w:semiHidden/>
    <w:rsid w:val="00773216"/>
    <w:rPr>
      <w:b/>
      <w:bCs/>
      <w:sz w:val="20"/>
      <w:szCs w:val="20"/>
    </w:rPr>
  </w:style>
  <w:style w:type="paragraph" w:styleId="Header">
    <w:name w:val="header"/>
    <w:aliases w:val="header"/>
    <w:basedOn w:val="Normal"/>
    <w:link w:val="HeaderChar"/>
    <w:uiPriority w:val="99"/>
    <w:unhideWhenUsed/>
    <w:rsid w:val="00996EEA"/>
    <w:pPr>
      <w:spacing w:before="100" w:beforeAutospacing="1" w:after="100" w:afterAutospacing="1"/>
    </w:pPr>
    <w:rPr>
      <w:rFonts w:ascii="Times" w:hAnsi="Times"/>
      <w:sz w:val="20"/>
      <w:szCs w:val="20"/>
      <w:lang w:eastAsia="en-US"/>
    </w:rPr>
  </w:style>
  <w:style w:type="character" w:customStyle="1" w:styleId="HeaderChar">
    <w:name w:val="Header Char"/>
    <w:aliases w:val="header Char"/>
    <w:basedOn w:val="DefaultParagraphFont"/>
    <w:link w:val="Header"/>
    <w:uiPriority w:val="99"/>
    <w:rsid w:val="00996EEA"/>
    <w:rPr>
      <w:rFonts w:ascii="Times" w:hAnsi="Times"/>
      <w:sz w:val="20"/>
      <w:szCs w:val="20"/>
      <w:lang w:eastAsia="en-US"/>
    </w:rPr>
  </w:style>
  <w:style w:type="paragraph" w:styleId="NormalWeb">
    <w:name w:val="Normal (Web)"/>
    <w:basedOn w:val="Normal"/>
    <w:uiPriority w:val="99"/>
    <w:unhideWhenUsed/>
    <w:rsid w:val="00996EEA"/>
    <w:pPr>
      <w:spacing w:before="100" w:beforeAutospacing="1" w:after="100" w:afterAutospacing="1"/>
    </w:pPr>
    <w:rPr>
      <w:rFonts w:ascii="Times" w:hAnsi="Times" w:cs="Times New Roman"/>
      <w:sz w:val="20"/>
      <w:szCs w:val="20"/>
      <w:lang w:eastAsia="en-US"/>
    </w:rPr>
  </w:style>
  <w:style w:type="character" w:styleId="Hyperlink">
    <w:name w:val="Hyperlink"/>
    <w:basedOn w:val="DefaultParagraphFont"/>
    <w:uiPriority w:val="99"/>
    <w:unhideWhenUsed/>
    <w:rsid w:val="00996EEA"/>
    <w:rPr>
      <w:color w:val="0000FF"/>
      <w:u w:val="single"/>
    </w:rPr>
  </w:style>
  <w:style w:type="character" w:styleId="FollowedHyperlink">
    <w:name w:val="FollowedHyperlink"/>
    <w:basedOn w:val="DefaultParagraphFont"/>
    <w:uiPriority w:val="99"/>
    <w:semiHidden/>
    <w:unhideWhenUsed/>
    <w:rsid w:val="00496F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738279">
      <w:bodyDiv w:val="1"/>
      <w:marLeft w:val="0"/>
      <w:marRight w:val="0"/>
      <w:marTop w:val="0"/>
      <w:marBottom w:val="0"/>
      <w:divBdr>
        <w:top w:val="none" w:sz="0" w:space="0" w:color="auto"/>
        <w:left w:val="none" w:sz="0" w:space="0" w:color="auto"/>
        <w:bottom w:val="none" w:sz="0" w:space="0" w:color="auto"/>
        <w:right w:val="none" w:sz="0" w:space="0" w:color="auto"/>
      </w:divBdr>
    </w:div>
    <w:div w:id="1245143781">
      <w:bodyDiv w:val="1"/>
      <w:marLeft w:val="0"/>
      <w:marRight w:val="0"/>
      <w:marTop w:val="0"/>
      <w:marBottom w:val="0"/>
      <w:divBdr>
        <w:top w:val="none" w:sz="0" w:space="0" w:color="auto"/>
        <w:left w:val="none" w:sz="0" w:space="0" w:color="auto"/>
        <w:bottom w:val="none" w:sz="0" w:space="0" w:color="auto"/>
        <w:right w:val="none" w:sz="0" w:space="0" w:color="auto"/>
      </w:divBdr>
    </w:div>
    <w:div w:id="1640039132">
      <w:bodyDiv w:val="1"/>
      <w:marLeft w:val="0"/>
      <w:marRight w:val="0"/>
      <w:marTop w:val="0"/>
      <w:marBottom w:val="0"/>
      <w:divBdr>
        <w:top w:val="none" w:sz="0" w:space="0" w:color="auto"/>
        <w:left w:val="none" w:sz="0" w:space="0" w:color="auto"/>
        <w:bottom w:val="none" w:sz="0" w:space="0" w:color="auto"/>
        <w:right w:val="none" w:sz="0" w:space="0" w:color="auto"/>
      </w:divBdr>
    </w:div>
    <w:div w:id="1759322528">
      <w:bodyDiv w:val="1"/>
      <w:marLeft w:val="0"/>
      <w:marRight w:val="0"/>
      <w:marTop w:val="0"/>
      <w:marBottom w:val="0"/>
      <w:divBdr>
        <w:top w:val="none" w:sz="0" w:space="0" w:color="auto"/>
        <w:left w:val="none" w:sz="0" w:space="0" w:color="auto"/>
        <w:bottom w:val="none" w:sz="0" w:space="0" w:color="auto"/>
        <w:right w:val="none" w:sz="0" w:space="0" w:color="auto"/>
      </w:divBdr>
    </w:div>
    <w:div w:id="1901793713">
      <w:bodyDiv w:val="1"/>
      <w:marLeft w:val="0"/>
      <w:marRight w:val="0"/>
      <w:marTop w:val="0"/>
      <w:marBottom w:val="0"/>
      <w:divBdr>
        <w:top w:val="none" w:sz="0" w:space="0" w:color="auto"/>
        <w:left w:val="none" w:sz="0" w:space="0" w:color="auto"/>
        <w:bottom w:val="none" w:sz="0" w:space="0" w:color="auto"/>
        <w:right w:val="none" w:sz="0" w:space="0" w:color="auto"/>
      </w:divBdr>
    </w:div>
    <w:div w:id="20569298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DesignSafe-ci.zoom.us/j/642201969"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s://zoom.us/u/cSqhTbAIa" TargetMode="External"/><Relationship Id="rId11" Type="http://schemas.openxmlformats.org/officeDocument/2006/relationships/hyperlink" Target="https://www.designsafe-ci.org/facilities/nco/governance/nheri-council/" TargetMode="External"/><Relationship Id="rId12" Type="http://schemas.openxmlformats.org/officeDocument/2006/relationships/hyperlink" Target="https://www.designsafe-ci.org/facilities/nco/partnerships/eucentre/" TargetMode="External"/><Relationship Id="rId13" Type="http://schemas.openxmlformats.org/officeDocument/2006/relationships/hyperlink" Target="https://simcenter.designsafe-ci.org/learning-tools/evw-application/" TargetMode="External"/><Relationship Id="rId14" Type="http://schemas.openxmlformats.org/officeDocument/2006/relationships/hyperlink" Target="https://simcenter.designsafe-ci.org/research-tools/uqfem-application/" TargetMode="External"/><Relationship Id="rId15" Type="http://schemas.openxmlformats.org/officeDocument/2006/relationships/hyperlink" Target="https://simcenter.designsafe-ci.org/research-tools/cwe-uq-application/" TargetMode="External"/><Relationship Id="rId16" Type="http://schemas.openxmlformats.org/officeDocument/2006/relationships/hyperlink" Target="https://DesignSafe-ci.zoom.us/j/376562995" TargetMode="External"/><Relationship Id="rId17" Type="http://schemas.openxmlformats.org/officeDocument/2006/relationships/hyperlink" Target="https://DesignSafe-ci.zoom.us/j/376562995" TargetMode="External"/><Relationship Id="rId18" Type="http://schemas.openxmlformats.org/officeDocument/2006/relationships/hyperlink" Target="https://zoom.us/u/dbtAeJWFF" TargetMode="External"/><Relationship Id="rId19" Type="http://schemas.openxmlformats.org/officeDocument/2006/relationships/hyperlink" Target="https://www.nsf.gov/news/special_reports/nsf2026ideamachine/index.jsp?WT.mc_id=USNSF_51"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esignSafe-ci.zoom.us/j/6422019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784</TotalTime>
  <Pages>3</Pages>
  <Words>1390</Words>
  <Characters>7929</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9301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ramirez</dc:creator>
  <cp:keywords/>
  <dc:description/>
  <cp:lastModifiedBy>julio ramirez</cp:lastModifiedBy>
  <cp:revision>21</cp:revision>
  <cp:lastPrinted>2018-04-04T18:07:00Z</cp:lastPrinted>
  <dcterms:created xsi:type="dcterms:W3CDTF">2018-07-23T17:48:00Z</dcterms:created>
  <dcterms:modified xsi:type="dcterms:W3CDTF">2018-07-25T14:57:00Z</dcterms:modified>
</cp:coreProperties>
</file>