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123D2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3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4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5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6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7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8" w14:textId="49AC90E9" w:rsidR="00D21D0F" w:rsidRPr="00A96969" w:rsidRDefault="0019417A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945F78">
        <w:rPr>
          <w:rFonts w:ascii="Times New Roman" w:hAnsi="Times New Roman" w:cs="Times New Roman"/>
          <w:sz w:val="24"/>
          <w:szCs w:val="24"/>
        </w:rPr>
        <w:t>Action Opportunities</w:t>
      </w:r>
      <w:r w:rsidR="00945F78">
        <w:rPr>
          <w:rFonts w:ascii="Times New Roman" w:hAnsi="Times New Roman" w:cs="Times New Roman"/>
          <w:sz w:val="24"/>
          <w:szCs w:val="24"/>
        </w:rPr>
        <w:br/>
        <w:t>from the</w:t>
      </w:r>
      <w:r w:rsidR="00945F78">
        <w:rPr>
          <w:rFonts w:ascii="Times New Roman" w:hAnsi="Times New Roman" w:cs="Times New Roman"/>
          <w:sz w:val="24"/>
          <w:szCs w:val="24"/>
        </w:rPr>
        <w:br/>
        <w:t xml:space="preserve">2018 NHERI </w:t>
      </w:r>
      <w:r w:rsidR="00C5307E" w:rsidRPr="00A96969">
        <w:rPr>
          <w:rFonts w:ascii="Times New Roman" w:hAnsi="Times New Roman" w:cs="Times New Roman"/>
          <w:sz w:val="24"/>
          <w:szCs w:val="24"/>
        </w:rPr>
        <w:t>User Satisfaction Survey Results</w:t>
      </w:r>
    </w:p>
    <w:p w14:paraId="028123D9" w14:textId="77777777" w:rsidR="00D21D0F" w:rsidRPr="00A96969" w:rsidRDefault="00E915BC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14:paraId="028123DA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B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C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3DD" w14:textId="77777777" w:rsidR="00451ED2" w:rsidRDefault="00451ED2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A96969">
        <w:rPr>
          <w:rFonts w:ascii="Times New Roman" w:hAnsi="Times New Roman" w:cs="Times New Roman"/>
          <w:sz w:val="24"/>
          <w:szCs w:val="24"/>
        </w:rPr>
        <w:t xml:space="preserve">Kevin Johnson, M.S. </w:t>
      </w:r>
      <w:r w:rsidR="00C5307E" w:rsidRPr="00A9696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Liesel Ritchie, Ph.D. </w:t>
      </w:r>
      <w:r w:rsidR="00C5307E" w:rsidRPr="00A96969">
        <w:rPr>
          <w:rFonts w:ascii="Times New Roman" w:hAnsi="Times New Roman" w:cs="Times New Roman"/>
          <w:sz w:val="24"/>
          <w:szCs w:val="24"/>
        </w:rPr>
        <w:br/>
        <w:t>Oklahoma State University</w:t>
      </w:r>
      <w:r w:rsidR="00C5307E" w:rsidRPr="00A96969">
        <w:rPr>
          <w:rFonts w:ascii="Times New Roman" w:hAnsi="Times New Roman" w:cs="Times New Roman"/>
          <w:sz w:val="24"/>
          <w:szCs w:val="24"/>
        </w:rPr>
        <w:br/>
        <w:t>Center for the Study of Disasters and Extreme Events</w:t>
      </w:r>
    </w:p>
    <w:p w14:paraId="028123DE" w14:textId="77777777" w:rsidR="00451ED2" w:rsidRDefault="00451ED2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14:paraId="028123DF" w14:textId="77777777" w:rsidR="00D21D0F" w:rsidRPr="00A96969" w:rsidRDefault="00451ED2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Sociology</w:t>
      </w:r>
      <w:r w:rsidR="00C5307E" w:rsidRPr="00A96969">
        <w:rPr>
          <w:rFonts w:ascii="Times New Roman" w:hAnsi="Times New Roman" w:cs="Times New Roman"/>
          <w:sz w:val="24"/>
          <w:szCs w:val="24"/>
        </w:rPr>
        <w:br/>
      </w:r>
    </w:p>
    <w:p w14:paraId="028123E0" w14:textId="77777777" w:rsidR="00D21D0F" w:rsidRPr="00A96969" w:rsidRDefault="00D21D0F" w:rsidP="008E47AA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28123E1" w14:textId="77777777" w:rsidR="00D21D0F" w:rsidRPr="00A96969" w:rsidRDefault="00D21D0F" w:rsidP="008E47AA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02812404" w14:textId="6FCEB691" w:rsidR="00D21D0F" w:rsidRPr="00A96969" w:rsidRDefault="00C5307E" w:rsidP="008E47AA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96969">
        <w:rPr>
          <w:rFonts w:ascii="Times New Roman" w:hAnsi="Times New Roman" w:cs="Times New Roman"/>
          <w:sz w:val="24"/>
          <w:szCs w:val="24"/>
        </w:rPr>
        <w:t>Funded by the National Science Foundation, CMMI-1612144.</w:t>
      </w:r>
      <w:r w:rsidRPr="00A96969">
        <w:rPr>
          <w:rFonts w:ascii="Times New Roman" w:hAnsi="Times New Roman" w:cs="Times New Roman"/>
          <w:sz w:val="24"/>
          <w:szCs w:val="24"/>
        </w:rPr>
        <w:br/>
      </w:r>
      <w:r w:rsidRPr="00A96969">
        <w:rPr>
          <w:rFonts w:ascii="Times New Roman" w:hAnsi="Times New Roman" w:cs="Times New Roman"/>
          <w:sz w:val="24"/>
          <w:szCs w:val="24"/>
        </w:rPr>
        <w:br w:type="page"/>
      </w:r>
      <w:r w:rsidR="00945F78">
        <w:rPr>
          <w:rFonts w:ascii="Times New Roman" w:hAnsi="Times New Roman" w:cs="Times New Roman"/>
          <w:b/>
          <w:sz w:val="24"/>
          <w:szCs w:val="24"/>
        </w:rPr>
        <w:lastRenderedPageBreak/>
        <w:t>Overview</w:t>
      </w:r>
      <w:bookmarkStart w:id="0" w:name="_GoBack"/>
      <w:bookmarkEnd w:id="0"/>
      <w:r w:rsidR="00945F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96969">
        <w:rPr>
          <w:rFonts w:ascii="Times New Roman" w:hAnsi="Times New Roman" w:cs="Times New Roman"/>
          <w:b/>
          <w:sz w:val="24"/>
          <w:szCs w:val="24"/>
        </w:rPr>
        <w:t>NHERI User Satisfaction Research</w:t>
      </w:r>
    </w:p>
    <w:p w14:paraId="02812405" w14:textId="77777777" w:rsidR="00D21D0F" w:rsidRPr="00E1552A" w:rsidRDefault="00C5307E" w:rsidP="008E47AA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t>The NSF requires NHERI to conduct user satisfaction research yearly for the first five years of the NHERI prog</w:t>
      </w:r>
      <w:r w:rsidR="00861E17" w:rsidRPr="00E1552A">
        <w:rPr>
          <w:rFonts w:ascii="Times New Roman" w:hAnsi="Times New Roman" w:cs="Times New Roman"/>
          <w:sz w:val="23"/>
          <w:szCs w:val="23"/>
        </w:rPr>
        <w:t xml:space="preserve">ram. This survey was conducted </w:t>
      </w:r>
      <w:r w:rsidR="00A11C8D" w:rsidRPr="00E1552A">
        <w:rPr>
          <w:rFonts w:ascii="Times New Roman" w:hAnsi="Times New Roman" w:cs="Times New Roman"/>
          <w:sz w:val="23"/>
          <w:szCs w:val="23"/>
        </w:rPr>
        <w:t>by the User Forum committee</w:t>
      </w:r>
      <w:r w:rsidRPr="00E1552A">
        <w:rPr>
          <w:rFonts w:ascii="Times New Roman" w:hAnsi="Times New Roman" w:cs="Times New Roman"/>
          <w:sz w:val="23"/>
          <w:szCs w:val="23"/>
        </w:rPr>
        <w:t xml:space="preserve"> fulfill this requirement for the second year of the program.</w:t>
      </w:r>
    </w:p>
    <w:p w14:paraId="02812406" w14:textId="77777777" w:rsidR="00D21D0F" w:rsidRPr="00A96969" w:rsidRDefault="00C5307E" w:rsidP="008E47AA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96969">
        <w:rPr>
          <w:rFonts w:ascii="Times New Roman" w:hAnsi="Times New Roman" w:cs="Times New Roman"/>
          <w:b/>
          <w:sz w:val="24"/>
          <w:szCs w:val="24"/>
        </w:rPr>
        <w:t xml:space="preserve">Year </w:t>
      </w:r>
      <w:proofErr w:type="gramStart"/>
      <w:r w:rsidRPr="00A9696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Pr="00A96969">
        <w:rPr>
          <w:rFonts w:ascii="Times New Roman" w:hAnsi="Times New Roman" w:cs="Times New Roman"/>
          <w:b/>
          <w:sz w:val="24"/>
          <w:szCs w:val="24"/>
        </w:rPr>
        <w:t xml:space="preserve"> User Satisfaction Survey</w:t>
      </w:r>
    </w:p>
    <w:p w14:paraId="06F60D5B" w14:textId="6803A045" w:rsidR="00945F78" w:rsidRPr="00E1552A" w:rsidRDefault="001A148B" w:rsidP="00945F78">
      <w:pPr>
        <w:spacing w:after="200"/>
        <w:rPr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t xml:space="preserve">The 2018 survey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was substantially revised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from the 2017 version</w:t>
      </w:r>
      <w:r w:rsidR="00945F78" w:rsidRPr="00E1552A">
        <w:rPr>
          <w:rFonts w:ascii="Times New Roman" w:hAnsi="Times New Roman" w:cs="Times New Roman"/>
          <w:sz w:val="23"/>
          <w:szCs w:val="23"/>
        </w:rPr>
        <w:t>; new or revised questions are noted in the full survey report</w:t>
      </w:r>
      <w:r w:rsidRPr="00E1552A">
        <w:rPr>
          <w:rFonts w:ascii="Times New Roman" w:hAnsi="Times New Roman" w:cs="Times New Roman"/>
          <w:sz w:val="23"/>
          <w:szCs w:val="23"/>
        </w:rPr>
        <w:t xml:space="preserve">.  Revisions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were based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on feedbac</w:t>
      </w:r>
      <w:r w:rsidR="00A11C8D" w:rsidRPr="00E1552A">
        <w:rPr>
          <w:rFonts w:ascii="Times New Roman" w:hAnsi="Times New Roman" w:cs="Times New Roman"/>
          <w:sz w:val="23"/>
          <w:szCs w:val="23"/>
        </w:rPr>
        <w:t>k from the User Forum committee.</w:t>
      </w:r>
      <w:r w:rsidRPr="00E1552A">
        <w:rPr>
          <w:rFonts w:ascii="Times New Roman" w:hAnsi="Times New Roman" w:cs="Times New Roman"/>
          <w:sz w:val="23"/>
          <w:szCs w:val="23"/>
        </w:rPr>
        <w:t xml:space="preserve"> </w:t>
      </w:r>
      <w:r w:rsidR="00A11C8D" w:rsidRPr="00E1552A">
        <w:rPr>
          <w:rFonts w:ascii="Times New Roman" w:hAnsi="Times New Roman" w:cs="Times New Roman"/>
          <w:sz w:val="23"/>
          <w:szCs w:val="23"/>
        </w:rPr>
        <w:t>B</w:t>
      </w:r>
      <w:r w:rsidRPr="00E1552A">
        <w:rPr>
          <w:rFonts w:ascii="Times New Roman" w:hAnsi="Times New Roman" w:cs="Times New Roman"/>
          <w:sz w:val="23"/>
          <w:szCs w:val="23"/>
        </w:rPr>
        <w:t xml:space="preserve">uilding on the 2017 survey, </w:t>
      </w:r>
      <w:r w:rsidR="00A11C8D" w:rsidRPr="00E1552A">
        <w:rPr>
          <w:rFonts w:ascii="Times New Roman" w:hAnsi="Times New Roman" w:cs="Times New Roman"/>
          <w:sz w:val="23"/>
          <w:szCs w:val="23"/>
        </w:rPr>
        <w:t>the committee</w:t>
      </w:r>
      <w:r w:rsidRPr="00E1552A">
        <w:rPr>
          <w:rFonts w:ascii="Times New Roman" w:hAnsi="Times New Roman" w:cs="Times New Roman"/>
          <w:sz w:val="23"/>
          <w:szCs w:val="23"/>
        </w:rPr>
        <w:t xml:space="preserve"> expanded and refined the qu</w:t>
      </w:r>
      <w:r w:rsidR="00945F78" w:rsidRPr="00E1552A">
        <w:rPr>
          <w:rFonts w:ascii="Times New Roman" w:hAnsi="Times New Roman" w:cs="Times New Roman"/>
          <w:sz w:val="23"/>
          <w:szCs w:val="23"/>
        </w:rPr>
        <w:t xml:space="preserve">estions to obtain more details. </w:t>
      </w:r>
      <w:r w:rsidR="00C5307E" w:rsidRPr="00E1552A">
        <w:rPr>
          <w:rFonts w:ascii="Times New Roman" w:hAnsi="Times New Roman" w:cs="Times New Roman"/>
          <w:sz w:val="23"/>
          <w:szCs w:val="23"/>
        </w:rPr>
        <w:t>Questions featured mixed response options</w:t>
      </w:r>
      <w:r w:rsidR="00945F78" w:rsidRPr="00E1552A">
        <w:rPr>
          <w:rFonts w:ascii="Times New Roman" w:hAnsi="Times New Roman" w:cs="Times New Roman"/>
          <w:sz w:val="23"/>
          <w:szCs w:val="23"/>
        </w:rPr>
        <w:t>,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 which yielded both qualitative and quantitative data.</w:t>
      </w:r>
      <w:r w:rsidR="00945F78" w:rsidRPr="00E1552A">
        <w:rPr>
          <w:rFonts w:ascii="Times New Roman" w:hAnsi="Times New Roman" w:cs="Times New Roman"/>
          <w:sz w:val="23"/>
          <w:szCs w:val="23"/>
        </w:rPr>
        <w:t xml:space="preserve"> </w:t>
      </w:r>
      <w:r w:rsidR="005573B1" w:rsidRPr="00E1552A">
        <w:rPr>
          <w:rFonts w:ascii="Times New Roman" w:hAnsi="Times New Roman" w:cs="Times New Roman"/>
          <w:sz w:val="23"/>
          <w:szCs w:val="23"/>
        </w:rPr>
        <w:t>Using the onlin</w:t>
      </w:r>
      <w:r w:rsidR="00A11C8D" w:rsidRPr="00E1552A">
        <w:rPr>
          <w:rFonts w:ascii="Times New Roman" w:hAnsi="Times New Roman" w:cs="Times New Roman"/>
          <w:sz w:val="23"/>
          <w:szCs w:val="23"/>
        </w:rPr>
        <w:t xml:space="preserve">e survey software, </w:t>
      </w:r>
      <w:proofErr w:type="spellStart"/>
      <w:r w:rsidR="00A11C8D" w:rsidRPr="00E1552A">
        <w:rPr>
          <w:rFonts w:ascii="Times New Roman" w:hAnsi="Times New Roman" w:cs="Times New Roman"/>
          <w:sz w:val="23"/>
          <w:szCs w:val="23"/>
        </w:rPr>
        <w:t>Qualtrics</w:t>
      </w:r>
      <w:proofErr w:type="spellEnd"/>
      <w:r w:rsidR="00A11C8D" w:rsidRPr="00E1552A">
        <w:rPr>
          <w:rFonts w:ascii="Times New Roman" w:hAnsi="Times New Roman" w:cs="Times New Roman"/>
          <w:sz w:val="23"/>
          <w:szCs w:val="23"/>
        </w:rPr>
        <w:t>, the committee</w:t>
      </w:r>
      <w:r w:rsidR="008E47AA" w:rsidRPr="00E1552A">
        <w:rPr>
          <w:rFonts w:ascii="Times New Roman" w:hAnsi="Times New Roman" w:cs="Times New Roman"/>
          <w:sz w:val="23"/>
          <w:szCs w:val="23"/>
        </w:rPr>
        <w:t xml:space="preserve"> collected data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 from April 4, 2018 until April 30, 2018.  Three messages </w:t>
      </w:r>
      <w:proofErr w:type="gramStart"/>
      <w:r w:rsidR="00C5307E" w:rsidRPr="00E1552A">
        <w:rPr>
          <w:rFonts w:ascii="Times New Roman" w:hAnsi="Times New Roman" w:cs="Times New Roman"/>
          <w:sz w:val="23"/>
          <w:szCs w:val="23"/>
        </w:rPr>
        <w:t>were sent</w:t>
      </w:r>
      <w:proofErr w:type="gramEnd"/>
      <w:r w:rsidR="00C5307E" w:rsidRPr="00E1552A">
        <w:rPr>
          <w:rFonts w:ascii="Times New Roman" w:hAnsi="Times New Roman" w:cs="Times New Roman"/>
          <w:sz w:val="23"/>
          <w:szCs w:val="23"/>
        </w:rPr>
        <w:t xml:space="preserve"> </w:t>
      </w:r>
      <w:r w:rsidR="008E47AA" w:rsidRPr="00E1552A">
        <w:rPr>
          <w:rFonts w:ascii="Times New Roman" w:hAnsi="Times New Roman" w:cs="Times New Roman"/>
          <w:sz w:val="23"/>
          <w:szCs w:val="23"/>
        </w:rPr>
        <w:t xml:space="preserve">by the NHERI leadership 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to NHERI users inviting participation and as reminders to complete the survey.  Invitations </w:t>
      </w:r>
      <w:proofErr w:type="gramStart"/>
      <w:r w:rsidR="00C5307E" w:rsidRPr="00E1552A">
        <w:rPr>
          <w:rFonts w:ascii="Times New Roman" w:hAnsi="Times New Roman" w:cs="Times New Roman"/>
          <w:sz w:val="23"/>
          <w:szCs w:val="23"/>
        </w:rPr>
        <w:t>were sent</w:t>
      </w:r>
      <w:proofErr w:type="gramEnd"/>
      <w:r w:rsidR="00C5307E" w:rsidRPr="00E1552A">
        <w:rPr>
          <w:rFonts w:ascii="Times New Roman" w:hAnsi="Times New Roman" w:cs="Times New Roman"/>
          <w:sz w:val="23"/>
          <w:szCs w:val="23"/>
        </w:rPr>
        <w:t xml:space="preserve"> to 1,958 NHERI users who opted-in to contact; 125 users began the survey, but </w:t>
      </w:r>
      <w:r w:rsidR="00945F78" w:rsidRPr="00E1552A">
        <w:rPr>
          <w:rFonts w:ascii="Times New Roman" w:hAnsi="Times New Roman" w:cs="Times New Roman"/>
          <w:sz w:val="23"/>
          <w:szCs w:val="23"/>
        </w:rPr>
        <w:t xml:space="preserve">eight declined to participate. 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Of those 117 who agreed to participate, </w:t>
      </w:r>
      <w:r w:rsidR="00A11C8D" w:rsidRPr="00E1552A">
        <w:rPr>
          <w:rFonts w:ascii="Times New Roman" w:hAnsi="Times New Roman" w:cs="Times New Roman"/>
          <w:sz w:val="23"/>
          <w:szCs w:val="23"/>
        </w:rPr>
        <w:t>between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 39</w:t>
      </w:r>
      <w:r w:rsidR="00A11C8D" w:rsidRPr="00E1552A">
        <w:rPr>
          <w:rFonts w:ascii="Times New Roman" w:hAnsi="Times New Roman" w:cs="Times New Roman"/>
          <w:sz w:val="23"/>
          <w:szCs w:val="23"/>
        </w:rPr>
        <w:t xml:space="preserve"> and </w:t>
      </w:r>
      <w:r w:rsidR="00C5307E" w:rsidRPr="00E1552A">
        <w:rPr>
          <w:rFonts w:ascii="Times New Roman" w:hAnsi="Times New Roman" w:cs="Times New Roman"/>
          <w:sz w:val="23"/>
          <w:szCs w:val="23"/>
        </w:rPr>
        <w:t xml:space="preserve">69 went on to answer questions, yielding a response rate of approximately 2% - 4% </w:t>
      </w:r>
      <w:r w:rsidR="008E47AA" w:rsidRPr="00E1552A">
        <w:rPr>
          <w:rFonts w:ascii="Times New Roman" w:hAnsi="Times New Roman" w:cs="Times New Roman"/>
          <w:sz w:val="23"/>
          <w:szCs w:val="23"/>
        </w:rPr>
        <w:t>individuals</w:t>
      </w:r>
      <w:r w:rsidR="00C5307E" w:rsidRPr="00E1552A">
        <w:rPr>
          <w:rFonts w:ascii="Times New Roman" w:hAnsi="Times New Roman" w:cs="Times New Roman"/>
          <w:sz w:val="23"/>
          <w:szCs w:val="23"/>
        </w:rPr>
        <w:t>.  This response rate is similar to that of the 2017 user satisfaction survey.</w:t>
      </w:r>
    </w:p>
    <w:p w14:paraId="065F3B08" w14:textId="77777777" w:rsidR="00945F78" w:rsidRDefault="00945F78" w:rsidP="00945F78">
      <w:pPr>
        <w:pStyle w:val="ListParagraph"/>
        <w:spacing w:after="200"/>
        <w:ind w:left="360"/>
      </w:pPr>
    </w:p>
    <w:p w14:paraId="02812408" w14:textId="5E79EBFD" w:rsidR="00D21D0F" w:rsidRPr="00945F78" w:rsidRDefault="00C5307E" w:rsidP="00945F78">
      <w:pPr>
        <w:pStyle w:val="ListParagraph"/>
        <w:spacing w:after="200"/>
        <w:ind w:left="0"/>
      </w:pPr>
      <w:r w:rsidRPr="00945F78">
        <w:rPr>
          <w:b/>
        </w:rPr>
        <w:t>Overall Findings Summary</w:t>
      </w:r>
    </w:p>
    <w:p w14:paraId="02812409" w14:textId="77777777" w:rsidR="00D21D0F" w:rsidRPr="00E1552A" w:rsidRDefault="00861ADE" w:rsidP="008E47AA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t xml:space="preserve">The </w:t>
      </w:r>
      <w:r w:rsidR="008E47AA" w:rsidRPr="00E1552A">
        <w:rPr>
          <w:rFonts w:ascii="Times New Roman" w:hAnsi="Times New Roman" w:cs="Times New Roman"/>
          <w:sz w:val="23"/>
          <w:szCs w:val="23"/>
        </w:rPr>
        <w:t xml:space="preserve">2018 </w:t>
      </w:r>
      <w:r w:rsidRPr="00E1552A">
        <w:rPr>
          <w:rFonts w:ascii="Times New Roman" w:hAnsi="Times New Roman" w:cs="Times New Roman"/>
          <w:sz w:val="23"/>
          <w:szCs w:val="23"/>
        </w:rPr>
        <w:t xml:space="preserve">survey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was constructed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to yield both quantitative and qualitative data.  Quantitative data </w:t>
      </w:r>
      <w:r w:rsidR="008E47AA" w:rsidRPr="00E1552A">
        <w:rPr>
          <w:rFonts w:ascii="Times New Roman" w:hAnsi="Times New Roman" w:cs="Times New Roman"/>
          <w:sz w:val="23"/>
          <w:szCs w:val="23"/>
        </w:rPr>
        <w:t>suggest</w:t>
      </w:r>
      <w:r w:rsidRPr="00E1552A">
        <w:rPr>
          <w:rFonts w:ascii="Times New Roman" w:hAnsi="Times New Roman" w:cs="Times New Roman"/>
          <w:sz w:val="23"/>
          <w:szCs w:val="23"/>
        </w:rPr>
        <w:t xml:space="preserve"> positive experiences and feedback for NHERI facilities and resources. Regarding interaction with and utilization of NHERI facilities and resources, about half of respondents were not planning to submit a proposal utilizing NHERI, while the other half were at various points in proposal and research processes.  Additionally, over half of users reported intentions of using pre-existing data</w:t>
      </w:r>
      <w:r w:rsidR="008E47AA" w:rsidRPr="00E1552A">
        <w:rPr>
          <w:rFonts w:ascii="Times New Roman" w:hAnsi="Times New Roman" w:cs="Times New Roman"/>
          <w:sz w:val="23"/>
          <w:szCs w:val="23"/>
        </w:rPr>
        <w:t>,</w:t>
      </w:r>
      <w:r w:rsidRPr="00E1552A">
        <w:rPr>
          <w:rFonts w:ascii="Times New Roman" w:hAnsi="Times New Roman" w:cs="Times New Roman"/>
          <w:sz w:val="23"/>
          <w:szCs w:val="23"/>
        </w:rPr>
        <w:t xml:space="preserve"> as well as p</w:t>
      </w:r>
      <w:r w:rsidR="008E47AA" w:rsidRPr="00E1552A">
        <w:rPr>
          <w:rFonts w:ascii="Times New Roman" w:hAnsi="Times New Roman" w:cs="Times New Roman"/>
          <w:sz w:val="23"/>
          <w:szCs w:val="23"/>
        </w:rPr>
        <w:t>roducing and uploading new data,</w:t>
      </w:r>
      <w:r w:rsidRPr="00E1552A">
        <w:rPr>
          <w:rFonts w:ascii="Times New Roman" w:hAnsi="Times New Roman" w:cs="Times New Roman"/>
          <w:sz w:val="23"/>
          <w:szCs w:val="23"/>
        </w:rPr>
        <w:t xml:space="preserve"> and only a quarter of users only intended to utilize pre-existing data.</w:t>
      </w:r>
    </w:p>
    <w:p w14:paraId="0281240A" w14:textId="77777777" w:rsidR="00861ADE" w:rsidRPr="00E1552A" w:rsidRDefault="00861ADE" w:rsidP="008E47AA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t>In the areas of information about NHERI facilities and resources, NHERI staff, scheduling, equipment, support resources, data utilization and interface, and online resources and tools</w:t>
      </w:r>
      <w:r w:rsidR="000E1F98" w:rsidRPr="00E1552A">
        <w:rPr>
          <w:rFonts w:ascii="Times New Roman" w:hAnsi="Times New Roman" w:cs="Times New Roman"/>
          <w:sz w:val="23"/>
          <w:szCs w:val="23"/>
        </w:rPr>
        <w:t>,</w:t>
      </w:r>
      <w:r w:rsidRPr="00E1552A">
        <w:rPr>
          <w:rFonts w:ascii="Times New Roman" w:hAnsi="Times New Roman" w:cs="Times New Roman"/>
          <w:sz w:val="23"/>
          <w:szCs w:val="23"/>
        </w:rPr>
        <w:t xml:space="preserve"> respondent feedback was generally more positive than negative.  Additionally, a number of questions from the 2017 user satisfaction survey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were repeated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in 2018</w:t>
      </w:r>
      <w:r w:rsidR="007D6A71" w:rsidRPr="00E1552A">
        <w:rPr>
          <w:rFonts w:ascii="Times New Roman" w:hAnsi="Times New Roman" w:cs="Times New Roman"/>
          <w:sz w:val="23"/>
          <w:szCs w:val="23"/>
        </w:rPr>
        <w:t>; at basic levels</w:t>
      </w:r>
      <w:r w:rsidR="000E1F98" w:rsidRPr="00E1552A">
        <w:rPr>
          <w:rFonts w:ascii="Times New Roman" w:hAnsi="Times New Roman" w:cs="Times New Roman"/>
          <w:sz w:val="23"/>
          <w:szCs w:val="23"/>
        </w:rPr>
        <w:t>,</w:t>
      </w:r>
      <w:r w:rsidR="007D6A71" w:rsidRPr="00E1552A">
        <w:rPr>
          <w:rFonts w:ascii="Times New Roman" w:hAnsi="Times New Roman" w:cs="Times New Roman"/>
          <w:sz w:val="23"/>
          <w:szCs w:val="23"/>
        </w:rPr>
        <w:t xml:space="preserve"> respondent feedback in 2018 on those questions was more positive than in 2017.</w:t>
      </w:r>
    </w:p>
    <w:p w14:paraId="0281240B" w14:textId="77777777" w:rsidR="00D21D0F" w:rsidRPr="00E1552A" w:rsidRDefault="00E23A11" w:rsidP="008E47AA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t xml:space="preserve">Qualitative data paint a more negative picture, with </w:t>
      </w:r>
      <w:r w:rsidR="000E1F98" w:rsidRPr="00E1552A">
        <w:rPr>
          <w:rFonts w:ascii="Times New Roman" w:hAnsi="Times New Roman" w:cs="Times New Roman"/>
          <w:sz w:val="23"/>
          <w:szCs w:val="23"/>
        </w:rPr>
        <w:t xml:space="preserve">some </w:t>
      </w:r>
      <w:r w:rsidRPr="00E1552A">
        <w:rPr>
          <w:rFonts w:ascii="Times New Roman" w:hAnsi="Times New Roman" w:cs="Times New Roman"/>
          <w:sz w:val="23"/>
          <w:szCs w:val="23"/>
        </w:rPr>
        <w:t xml:space="preserve">respondents using open-ended questions as opportunities to air grievances.  The majority of these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were directed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toward website speed, access, organization, and general usability. Negativity in qualitative responses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should be interpreted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with caution, however, as a very small sample of an already small population provided responses to these questions, and they are in contradiction to the much more positive responses demonstrated by quantitative data.</w:t>
      </w:r>
    </w:p>
    <w:p w14:paraId="0281240C" w14:textId="5DE932DC" w:rsidR="000E1F98" w:rsidRPr="00E1552A" w:rsidRDefault="000E1F98" w:rsidP="008E47AA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E1552A">
        <w:rPr>
          <w:rFonts w:ascii="Times New Roman" w:hAnsi="Times New Roman" w:cs="Times New Roman"/>
          <w:sz w:val="23"/>
          <w:szCs w:val="23"/>
        </w:rPr>
        <w:lastRenderedPageBreak/>
        <w:t xml:space="preserve">Given the low survey response rate and the limited number of respondents, care </w:t>
      </w:r>
      <w:proofErr w:type="gramStart"/>
      <w:r w:rsidRPr="00E1552A">
        <w:rPr>
          <w:rFonts w:ascii="Times New Roman" w:hAnsi="Times New Roman" w:cs="Times New Roman"/>
          <w:sz w:val="23"/>
          <w:szCs w:val="23"/>
        </w:rPr>
        <w:t>should be given</w:t>
      </w:r>
      <w:proofErr w:type="gramEnd"/>
      <w:r w:rsidRPr="00E1552A">
        <w:rPr>
          <w:rFonts w:ascii="Times New Roman" w:hAnsi="Times New Roman" w:cs="Times New Roman"/>
          <w:sz w:val="23"/>
          <w:szCs w:val="23"/>
        </w:rPr>
        <w:t xml:space="preserve"> </w:t>
      </w:r>
      <w:r w:rsidR="0019417A" w:rsidRPr="00E1552A">
        <w:rPr>
          <w:rFonts w:ascii="Times New Roman" w:hAnsi="Times New Roman" w:cs="Times New Roman"/>
          <w:sz w:val="23"/>
          <w:szCs w:val="23"/>
        </w:rPr>
        <w:t xml:space="preserve">with respect </w:t>
      </w:r>
      <w:r w:rsidRPr="00E1552A">
        <w:rPr>
          <w:rFonts w:ascii="Times New Roman" w:hAnsi="Times New Roman" w:cs="Times New Roman"/>
          <w:sz w:val="23"/>
          <w:szCs w:val="23"/>
        </w:rPr>
        <w:t>to putting too much emphasis on the findings presented here. Rather, these results should be used as and part of considering ways to improve NHERI’s offerings.</w:t>
      </w:r>
    </w:p>
    <w:p w14:paraId="76D904A8" w14:textId="0B90BB7B" w:rsidR="0019417A" w:rsidRDefault="0019417A" w:rsidP="0019417A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1552A">
        <w:rPr>
          <w:rFonts w:ascii="Times New Roman" w:hAnsi="Times New Roman" w:cs="Times New Roman"/>
          <w:sz w:val="23"/>
          <w:szCs w:val="23"/>
        </w:rPr>
        <w:t>Below are the broad themes for potential action that emerged from an analysis of the survey</w:t>
      </w:r>
      <w:r w:rsidR="00CA31B9" w:rsidRPr="00E1552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F13B" w14:textId="6BE676AE" w:rsidR="0019417A" w:rsidRPr="0019417A" w:rsidRDefault="0019417A" w:rsidP="00E1552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b/>
          <w:sz w:val="24"/>
          <w:szCs w:val="24"/>
        </w:rPr>
        <w:t>Q9 – Do you have any additional comments regarding information about NHERI Facilities and Resources (</w:t>
      </w:r>
      <w:r w:rsidRPr="0019417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hAnsi="Times New Roman" w:cs="Times New Roman"/>
          <w:b/>
          <w:sz w:val="24"/>
          <w:szCs w:val="24"/>
        </w:rPr>
        <w:t xml:space="preserve"> = 13)?</w:t>
      </w:r>
      <w:r w:rsidRPr="0019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73162" w14:textId="5F245FF3" w:rsidR="0019417A" w:rsidRPr="00E1552A" w:rsidRDefault="0019417A" w:rsidP="0019417A">
      <w:pPr>
        <w:pStyle w:val="ListParagraph"/>
        <w:numPr>
          <w:ilvl w:val="0"/>
          <w:numId w:val="18"/>
        </w:numPr>
        <w:rPr>
          <w:sz w:val="23"/>
          <w:szCs w:val="23"/>
        </w:rPr>
      </w:pPr>
      <w:r w:rsidRPr="00E1552A">
        <w:rPr>
          <w:sz w:val="23"/>
          <w:szCs w:val="23"/>
        </w:rPr>
        <w:t xml:space="preserve">Responses to this question generally expressed concern for organization, comprehensiveness, and clarity of information about NHERI.   </w:t>
      </w:r>
    </w:p>
    <w:p w14:paraId="6E113D54" w14:textId="77777777" w:rsidR="0019417A" w:rsidRPr="00E1552A" w:rsidRDefault="0019417A" w:rsidP="0019417A">
      <w:pPr>
        <w:rPr>
          <w:rFonts w:ascii="Times New Roman" w:hAnsi="Times New Roman" w:cs="Times New Roman"/>
          <w:sz w:val="23"/>
          <w:szCs w:val="23"/>
        </w:rPr>
      </w:pPr>
    </w:p>
    <w:p w14:paraId="6A0E6B58" w14:textId="62F853C4" w:rsidR="0019417A" w:rsidRPr="0019417A" w:rsidRDefault="0019417A" w:rsidP="0019417A">
      <w:pPr>
        <w:pStyle w:val="ListParagraph"/>
        <w:numPr>
          <w:ilvl w:val="0"/>
          <w:numId w:val="18"/>
        </w:numPr>
      </w:pPr>
      <w:r w:rsidRPr="00E1552A">
        <w:rPr>
          <w:sz w:val="23"/>
          <w:szCs w:val="23"/>
        </w:rPr>
        <w:t>Several respondents expressed a perceived lack of clarity regarding costs associated with using NHERI facilities and resources.</w:t>
      </w:r>
      <w:r w:rsidRPr="0019417A">
        <w:t xml:space="preserve">  </w:t>
      </w:r>
    </w:p>
    <w:p w14:paraId="03A0E0EE" w14:textId="77777777" w:rsidR="0019417A" w:rsidRPr="0019417A" w:rsidRDefault="0019417A" w:rsidP="0019417A">
      <w:pPr>
        <w:pStyle w:val="ListParagraph"/>
      </w:pPr>
    </w:p>
    <w:p w14:paraId="4638FAA4" w14:textId="77777777" w:rsidR="0019417A" w:rsidRPr="0019417A" w:rsidRDefault="0019417A" w:rsidP="00E1552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b/>
          <w:sz w:val="24"/>
          <w:szCs w:val="24"/>
        </w:rPr>
        <w:t>Q15 – Do you have any additional comments about NHERI Facilities’ and Resources’ staff, scheduling, and equipment (</w:t>
      </w:r>
      <w:r w:rsidRPr="0019417A"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 w:rsidRPr="0019417A">
        <w:rPr>
          <w:rFonts w:ascii="Times New Roman" w:hAnsi="Times New Roman" w:cs="Times New Roman"/>
          <w:b/>
          <w:sz w:val="24"/>
          <w:szCs w:val="24"/>
        </w:rPr>
        <w:t>= 9)?</w:t>
      </w:r>
      <w:r w:rsidRPr="0019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002E6" w14:textId="24BB99DD" w:rsidR="0019417A" w:rsidRPr="00E1552A" w:rsidRDefault="0019417A" w:rsidP="0019417A">
      <w:pPr>
        <w:pStyle w:val="ListParagraph"/>
        <w:numPr>
          <w:ilvl w:val="0"/>
          <w:numId w:val="19"/>
        </w:numPr>
        <w:rPr>
          <w:b/>
          <w:sz w:val="23"/>
          <w:szCs w:val="23"/>
        </w:rPr>
      </w:pPr>
      <w:r w:rsidRPr="00E1552A">
        <w:rPr>
          <w:sz w:val="23"/>
          <w:szCs w:val="23"/>
        </w:rPr>
        <w:t xml:space="preserve">Those who provided feedback described inconsistency amongst facilities and perceived informal barriers to navigating facilities.  </w:t>
      </w:r>
    </w:p>
    <w:p w14:paraId="549C0433" w14:textId="77777777" w:rsidR="0019417A" w:rsidRPr="0019417A" w:rsidRDefault="0019417A" w:rsidP="0019417A">
      <w:pPr>
        <w:rPr>
          <w:rFonts w:ascii="Times New Roman" w:hAnsi="Times New Roman" w:cs="Times New Roman"/>
          <w:b/>
          <w:sz w:val="24"/>
          <w:szCs w:val="24"/>
        </w:rPr>
      </w:pPr>
    </w:p>
    <w:p w14:paraId="2B753342" w14:textId="773F6354" w:rsidR="0019417A" w:rsidRPr="0019417A" w:rsidRDefault="0019417A" w:rsidP="001941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>Q22</w:t>
      </w:r>
      <w:r w:rsidR="00CA31B9" w:rsidRPr="0019417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 xml:space="preserve"> The process of uploading my data is easy to complete (</w:t>
      </w:r>
      <w:r w:rsidRPr="0019417A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 xml:space="preserve"> = 39).</w:t>
      </w:r>
    </w:p>
    <w:p w14:paraId="268879EA" w14:textId="19744647" w:rsidR="0019417A" w:rsidRPr="00E1552A" w:rsidRDefault="0019417A" w:rsidP="0019417A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E1552A">
        <w:rPr>
          <w:sz w:val="23"/>
          <w:szCs w:val="23"/>
        </w:rPr>
        <w:t>Responses to this question reflect a downward trend in ease of use from the 2017 survey results, indicating data uploading could be an area for improvement.</w:t>
      </w:r>
    </w:p>
    <w:p w14:paraId="5CB9BBBB" w14:textId="58BA44D8" w:rsidR="0019417A" w:rsidRPr="0019417A" w:rsidRDefault="0019417A" w:rsidP="00194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23DC6" w14:textId="32E08D6A" w:rsidR="0019417A" w:rsidRPr="0019417A" w:rsidRDefault="0019417A" w:rsidP="0019417A">
      <w:pPr>
        <w:spacing w:after="205" w:line="26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>Q22</w:t>
      </w:r>
      <w:r w:rsidR="00CA31B9" w:rsidRPr="0019417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 xml:space="preserve"> The process of adding metadata matches my expectations (</w:t>
      </w:r>
      <w:r w:rsidRPr="0019417A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eastAsia="Times New Roman" w:hAnsi="Times New Roman" w:cs="Times New Roman"/>
          <w:b/>
          <w:sz w:val="24"/>
          <w:szCs w:val="24"/>
        </w:rPr>
        <w:t xml:space="preserve"> = 39).</w:t>
      </w:r>
      <w:r w:rsidRPr="0019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382F4" w14:textId="06472B19" w:rsidR="0019417A" w:rsidRPr="00E1552A" w:rsidRDefault="0019417A" w:rsidP="0019417A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E1552A">
        <w:rPr>
          <w:sz w:val="23"/>
          <w:szCs w:val="23"/>
        </w:rPr>
        <w:t>Similar to data upload experiences, this is also a potential area of improvement.</w:t>
      </w:r>
    </w:p>
    <w:p w14:paraId="1E73A348" w14:textId="77777777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</w:p>
    <w:p w14:paraId="554BD66C" w14:textId="77777777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b/>
          <w:sz w:val="24"/>
          <w:szCs w:val="24"/>
        </w:rPr>
        <w:t>Q24 – Do you have any additional comments regarding NHERI data (</w:t>
      </w:r>
      <w:r w:rsidRPr="0019417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hAnsi="Times New Roman" w:cs="Times New Roman"/>
          <w:b/>
          <w:sz w:val="24"/>
          <w:szCs w:val="24"/>
        </w:rPr>
        <w:t xml:space="preserve"> = 8)? </w:t>
      </w:r>
    </w:p>
    <w:p w14:paraId="0287CF92" w14:textId="77777777" w:rsidR="0019417A" w:rsidRPr="00E1552A" w:rsidRDefault="0019417A" w:rsidP="0019417A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E1552A">
        <w:rPr>
          <w:sz w:val="23"/>
          <w:szCs w:val="23"/>
        </w:rPr>
        <w:t>Respondents described grievances with website navigation and usability.</w:t>
      </w:r>
    </w:p>
    <w:p w14:paraId="6EBD9E36" w14:textId="6CB1F819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B605F" w14:textId="77777777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b/>
          <w:sz w:val="24"/>
          <w:szCs w:val="24"/>
        </w:rPr>
        <w:t>Q27 – What is the most important change to NHERI’s services, tools, and resources that would improve your experience with them (</w:t>
      </w:r>
      <w:r w:rsidRPr="0019417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hAnsi="Times New Roman" w:cs="Times New Roman"/>
          <w:b/>
          <w:sz w:val="24"/>
          <w:szCs w:val="24"/>
        </w:rPr>
        <w:t xml:space="preserve"> = 17)? </w:t>
      </w:r>
    </w:p>
    <w:p w14:paraId="615D05EF" w14:textId="6AF0E62F" w:rsidR="0019417A" w:rsidRPr="00E1552A" w:rsidRDefault="0019417A" w:rsidP="0019417A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E1552A">
        <w:rPr>
          <w:sz w:val="23"/>
          <w:szCs w:val="23"/>
        </w:rPr>
        <w:t xml:space="preserve">Respondents spoke primarily to the perceived need for improvements to access, speed, organization, and navigation. </w:t>
      </w:r>
    </w:p>
    <w:p w14:paraId="48B9918B" w14:textId="05D7A4FE" w:rsidR="0019417A" w:rsidRPr="00E1552A" w:rsidRDefault="0019417A" w:rsidP="0019417A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E1552A">
        <w:rPr>
          <w:sz w:val="23"/>
          <w:szCs w:val="23"/>
        </w:rPr>
        <w:t xml:space="preserve">Others echoed requests for improvements to organization and navigation.  </w:t>
      </w:r>
    </w:p>
    <w:p w14:paraId="3CE15EB8" w14:textId="77777777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</w:p>
    <w:p w14:paraId="696A4A5A" w14:textId="4BD870E1" w:rsidR="0019417A" w:rsidRPr="0019417A" w:rsidRDefault="0019417A" w:rsidP="0019417A">
      <w:pPr>
        <w:rPr>
          <w:rFonts w:ascii="Times New Roman" w:hAnsi="Times New Roman" w:cs="Times New Roman"/>
          <w:sz w:val="24"/>
          <w:szCs w:val="24"/>
        </w:rPr>
      </w:pPr>
      <w:r w:rsidRPr="0019417A">
        <w:rPr>
          <w:rFonts w:ascii="Times New Roman" w:hAnsi="Times New Roman" w:cs="Times New Roman"/>
          <w:b/>
          <w:sz w:val="24"/>
          <w:szCs w:val="24"/>
        </w:rPr>
        <w:t>Q30</w:t>
      </w:r>
      <w:r w:rsidR="00CA31B9" w:rsidRPr="0019417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9417A">
        <w:rPr>
          <w:rFonts w:ascii="Times New Roman" w:hAnsi="Times New Roman" w:cs="Times New Roman"/>
          <w:b/>
          <w:sz w:val="24"/>
          <w:szCs w:val="24"/>
        </w:rPr>
        <w:t xml:space="preserve"> Of the following which would you be most interested in participating in or using (</w:t>
      </w:r>
      <w:r w:rsidRPr="0019417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9417A">
        <w:rPr>
          <w:rFonts w:ascii="Times New Roman" w:hAnsi="Times New Roman" w:cs="Times New Roman"/>
          <w:b/>
          <w:sz w:val="24"/>
          <w:szCs w:val="24"/>
        </w:rPr>
        <w:t xml:space="preserve"> = 42)?</w:t>
      </w:r>
      <w:r w:rsidRPr="0019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47D17" w14:textId="369A4437" w:rsidR="0019417A" w:rsidRPr="00E1552A" w:rsidRDefault="0019417A" w:rsidP="0019417A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E1552A">
        <w:rPr>
          <w:sz w:val="23"/>
          <w:szCs w:val="23"/>
        </w:rPr>
        <w:t xml:space="preserve">Respondents were most interested in a calendar of events, followed closely by a newsletter summarizing NHERI related information, an annual workshop meeting for NHERI researchers, and video footage of experiments.  </w:t>
      </w:r>
    </w:p>
    <w:p w14:paraId="5737B93C" w14:textId="4FB355EF" w:rsidR="00E1552A" w:rsidRPr="00E1552A" w:rsidRDefault="00E1552A" w:rsidP="00E1552A">
      <w:pPr>
        <w:rPr>
          <w:rFonts w:ascii="Times New Roman" w:hAnsi="Times New Roman" w:cs="Times New Roman"/>
          <w:sz w:val="24"/>
          <w:szCs w:val="24"/>
        </w:rPr>
      </w:pPr>
    </w:p>
    <w:p w14:paraId="374DE937" w14:textId="7BAC2FF2" w:rsidR="00E1552A" w:rsidRPr="00E1552A" w:rsidRDefault="00E1552A" w:rsidP="00E155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</w:t>
      </w:r>
      <w:r w:rsidRPr="00E1552A">
        <w:rPr>
          <w:rFonts w:ascii="Times New Roman" w:hAnsi="Times New Roman" w:cs="Times New Roman"/>
          <w:b/>
          <w:sz w:val="24"/>
          <w:szCs w:val="24"/>
        </w:rPr>
        <w:t xml:space="preserve"> observation: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We need to improve the survey response rate and revise the approach to gathering evaluation data.</w:t>
      </w:r>
    </w:p>
    <w:sectPr w:rsidR="00E1552A" w:rsidRPr="00E1552A" w:rsidSect="0005009C">
      <w:headerReference w:type="default" r:id="rId8"/>
      <w:pgSz w:w="12240" w:h="15840"/>
      <w:pgMar w:top="1440" w:right="1440" w:bottom="1440" w:left="1440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2680" w14:textId="77777777" w:rsidR="00945F78" w:rsidRDefault="00945F78">
      <w:pPr>
        <w:spacing w:line="240" w:lineRule="auto"/>
      </w:pPr>
      <w:r>
        <w:separator/>
      </w:r>
    </w:p>
  </w:endnote>
  <w:endnote w:type="continuationSeparator" w:id="0">
    <w:p w14:paraId="02812681" w14:textId="77777777" w:rsidR="00945F78" w:rsidRDefault="00945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267E" w14:textId="77777777" w:rsidR="00945F78" w:rsidRDefault="00945F78">
      <w:pPr>
        <w:spacing w:line="240" w:lineRule="auto"/>
      </w:pPr>
      <w:r>
        <w:separator/>
      </w:r>
    </w:p>
  </w:footnote>
  <w:footnote w:type="continuationSeparator" w:id="0">
    <w:p w14:paraId="0281267F" w14:textId="77777777" w:rsidR="00945F78" w:rsidRDefault="00945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19824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812683" w14:textId="711DBC46" w:rsidR="00945F78" w:rsidRPr="001D16B7" w:rsidRDefault="00945F7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02812684" w14:textId="1EB47B95" w:rsidR="00945F78" w:rsidRPr="001D16B7" w:rsidRDefault="00785E7A" w:rsidP="00945F78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Potential Action Opportunities </w:t>
        </w:r>
        <w:r w:rsidR="00945F78">
          <w:rPr>
            <w:rFonts w:ascii="Times New Roman" w:hAnsi="Times New Roman" w:cs="Times New Roman"/>
            <w:sz w:val="24"/>
            <w:szCs w:val="24"/>
          </w:rPr>
          <w:t xml:space="preserve">from the </w:t>
        </w:r>
        <w:r w:rsidR="00945F78" w:rsidRPr="001D16B7">
          <w:rPr>
            <w:rFonts w:ascii="Times New Roman" w:hAnsi="Times New Roman" w:cs="Times New Roman"/>
            <w:sz w:val="24"/>
            <w:szCs w:val="24"/>
          </w:rPr>
          <w:t xml:space="preserve">NHERI 2018 User Satisfaction Survey </w:t>
        </w:r>
        <w:r w:rsidR="00945F78">
          <w:rPr>
            <w:rFonts w:ascii="Times New Roman" w:hAnsi="Times New Roman" w:cs="Times New Roman"/>
            <w:sz w:val="24"/>
            <w:szCs w:val="24"/>
          </w:rPr>
          <w:t>Report</w:t>
        </w:r>
        <w:r w:rsidR="00945F78">
          <w:rPr>
            <w:rFonts w:ascii="Times New Roman" w:hAnsi="Times New Roman" w:cs="Times New Roman"/>
            <w:sz w:val="24"/>
            <w:szCs w:val="24"/>
          </w:rPr>
          <w:tab/>
        </w:r>
        <w:r w:rsidR="00945F78" w:rsidRPr="001D16B7">
          <w:rPr>
            <w:rFonts w:ascii="Times New Roman" w:hAnsi="Times New Roman" w:cs="Times New Roman"/>
            <w:sz w:val="24"/>
            <w:szCs w:val="24"/>
          </w:rPr>
          <w:tab/>
        </w:r>
        <w:r w:rsidR="00945F78" w:rsidRPr="001D16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5F78" w:rsidRPr="001D16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45F78" w:rsidRPr="001D16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45F78" w:rsidRPr="001D16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E4"/>
    <w:multiLevelType w:val="hybridMultilevel"/>
    <w:tmpl w:val="DA9C2670"/>
    <w:lvl w:ilvl="0" w:tplc="FB2E9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24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A9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A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2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6E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E0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89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A943C1"/>
    <w:multiLevelType w:val="hybridMultilevel"/>
    <w:tmpl w:val="0B9E159A"/>
    <w:lvl w:ilvl="0" w:tplc="18108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A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29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B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C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A6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EE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4C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81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C76579"/>
    <w:multiLevelType w:val="hybridMultilevel"/>
    <w:tmpl w:val="1DAA7C78"/>
    <w:lvl w:ilvl="0" w:tplc="84E82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60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E9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8B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4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00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6C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C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20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D278B4"/>
    <w:multiLevelType w:val="hybridMultilevel"/>
    <w:tmpl w:val="C5D28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1AD0"/>
    <w:multiLevelType w:val="hybridMultilevel"/>
    <w:tmpl w:val="B5FE4396"/>
    <w:lvl w:ilvl="0" w:tplc="3B30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AF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8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C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80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47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43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89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C5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E34EB7"/>
    <w:multiLevelType w:val="hybridMultilevel"/>
    <w:tmpl w:val="F75405BE"/>
    <w:lvl w:ilvl="0" w:tplc="BF3C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EA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8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E9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67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6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12F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C4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A3DC8"/>
    <w:multiLevelType w:val="hybridMultilevel"/>
    <w:tmpl w:val="AD145420"/>
    <w:lvl w:ilvl="0" w:tplc="C2107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4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6E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6A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0E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C6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46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AB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6A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2F491C"/>
    <w:multiLevelType w:val="hybridMultilevel"/>
    <w:tmpl w:val="F4AC2A82"/>
    <w:lvl w:ilvl="0" w:tplc="079C2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C7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AE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A5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27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41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E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2F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C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3529DD"/>
    <w:multiLevelType w:val="hybridMultilevel"/>
    <w:tmpl w:val="635C27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9537CC"/>
    <w:multiLevelType w:val="hybridMultilevel"/>
    <w:tmpl w:val="E4B45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A438E"/>
    <w:multiLevelType w:val="hybridMultilevel"/>
    <w:tmpl w:val="D910FB36"/>
    <w:lvl w:ilvl="0" w:tplc="DD48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2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29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48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03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EC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C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E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BF78C2"/>
    <w:multiLevelType w:val="hybridMultilevel"/>
    <w:tmpl w:val="0E8C70C0"/>
    <w:lvl w:ilvl="0" w:tplc="FE04A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23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22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2E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29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A8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C9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E2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6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DB75CE"/>
    <w:multiLevelType w:val="hybridMultilevel"/>
    <w:tmpl w:val="6966F266"/>
    <w:lvl w:ilvl="0" w:tplc="C8DC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64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C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26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E4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0E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8B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01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23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B83335"/>
    <w:multiLevelType w:val="hybridMultilevel"/>
    <w:tmpl w:val="E9E0B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E0C75"/>
    <w:multiLevelType w:val="hybridMultilevel"/>
    <w:tmpl w:val="0C28A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20ABE"/>
    <w:multiLevelType w:val="hybridMultilevel"/>
    <w:tmpl w:val="B60EB24A"/>
    <w:lvl w:ilvl="0" w:tplc="3B76A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E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6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0C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6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EA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E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1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FD7A19"/>
    <w:multiLevelType w:val="hybridMultilevel"/>
    <w:tmpl w:val="C962326E"/>
    <w:lvl w:ilvl="0" w:tplc="1A769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C8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0D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C5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AF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7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5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C6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FE1EF2"/>
    <w:multiLevelType w:val="hybridMultilevel"/>
    <w:tmpl w:val="02720CF2"/>
    <w:lvl w:ilvl="0" w:tplc="8CDE9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0400A"/>
    <w:multiLevelType w:val="hybridMultilevel"/>
    <w:tmpl w:val="2586D79E"/>
    <w:lvl w:ilvl="0" w:tplc="79146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C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C2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6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C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AB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2D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44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E5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352B47"/>
    <w:multiLevelType w:val="hybridMultilevel"/>
    <w:tmpl w:val="1B6A2252"/>
    <w:lvl w:ilvl="0" w:tplc="0D689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2B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41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48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A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89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2F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63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0"/>
  </w:num>
  <w:num w:numId="5">
    <w:abstractNumId w:val="7"/>
  </w:num>
  <w:num w:numId="6">
    <w:abstractNumId w:val="0"/>
  </w:num>
  <w:num w:numId="7">
    <w:abstractNumId w:val="19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3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0F"/>
    <w:rsid w:val="00015AAD"/>
    <w:rsid w:val="000442FE"/>
    <w:rsid w:val="0005009C"/>
    <w:rsid w:val="00081512"/>
    <w:rsid w:val="000D077E"/>
    <w:rsid w:val="000D32F0"/>
    <w:rsid w:val="000E1F98"/>
    <w:rsid w:val="0019417A"/>
    <w:rsid w:val="001A148B"/>
    <w:rsid w:val="001A2451"/>
    <w:rsid w:val="001B49AE"/>
    <w:rsid w:val="001C1F51"/>
    <w:rsid w:val="001D16B7"/>
    <w:rsid w:val="0020242F"/>
    <w:rsid w:val="00204DA0"/>
    <w:rsid w:val="0021420C"/>
    <w:rsid w:val="002E2870"/>
    <w:rsid w:val="003A2CC4"/>
    <w:rsid w:val="003D4382"/>
    <w:rsid w:val="003F40A5"/>
    <w:rsid w:val="00451ED2"/>
    <w:rsid w:val="004619E3"/>
    <w:rsid w:val="00477509"/>
    <w:rsid w:val="0050045F"/>
    <w:rsid w:val="0050185A"/>
    <w:rsid w:val="0052436E"/>
    <w:rsid w:val="005573B1"/>
    <w:rsid w:val="005D24DA"/>
    <w:rsid w:val="006830D2"/>
    <w:rsid w:val="006B75B8"/>
    <w:rsid w:val="006C144C"/>
    <w:rsid w:val="007109BD"/>
    <w:rsid w:val="00775B24"/>
    <w:rsid w:val="00785E7A"/>
    <w:rsid w:val="007B507B"/>
    <w:rsid w:val="007D6A71"/>
    <w:rsid w:val="007F687E"/>
    <w:rsid w:val="00823874"/>
    <w:rsid w:val="00856E69"/>
    <w:rsid w:val="00861ADE"/>
    <w:rsid w:val="00861E17"/>
    <w:rsid w:val="008E47AA"/>
    <w:rsid w:val="00927181"/>
    <w:rsid w:val="00945F78"/>
    <w:rsid w:val="009B1FBB"/>
    <w:rsid w:val="00A11C8D"/>
    <w:rsid w:val="00A353C9"/>
    <w:rsid w:val="00A96969"/>
    <w:rsid w:val="00AB3114"/>
    <w:rsid w:val="00AD7E5C"/>
    <w:rsid w:val="00BC231E"/>
    <w:rsid w:val="00C218CF"/>
    <w:rsid w:val="00C5307E"/>
    <w:rsid w:val="00C914E0"/>
    <w:rsid w:val="00CA31B9"/>
    <w:rsid w:val="00CF02E8"/>
    <w:rsid w:val="00D21D0F"/>
    <w:rsid w:val="00D904E1"/>
    <w:rsid w:val="00DD1D1E"/>
    <w:rsid w:val="00DE13AC"/>
    <w:rsid w:val="00DF4F90"/>
    <w:rsid w:val="00E074E5"/>
    <w:rsid w:val="00E10ED3"/>
    <w:rsid w:val="00E1552A"/>
    <w:rsid w:val="00E23A11"/>
    <w:rsid w:val="00E325E7"/>
    <w:rsid w:val="00E47D64"/>
    <w:rsid w:val="00E660E7"/>
    <w:rsid w:val="00E915BC"/>
    <w:rsid w:val="00E9733D"/>
    <w:rsid w:val="00EA7957"/>
    <w:rsid w:val="00ED730D"/>
    <w:rsid w:val="00F03B92"/>
    <w:rsid w:val="00F10319"/>
    <w:rsid w:val="00F231D9"/>
    <w:rsid w:val="00F76CFE"/>
    <w:rsid w:val="00F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8123D2"/>
  <w15:docId w15:val="{E4C6646C-DB0B-4D0E-BE5F-8CDFADAC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243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6E"/>
  </w:style>
  <w:style w:type="paragraph" w:styleId="Footer">
    <w:name w:val="footer"/>
    <w:basedOn w:val="Normal"/>
    <w:link w:val="FooterChar"/>
    <w:uiPriority w:val="99"/>
    <w:unhideWhenUsed/>
    <w:rsid w:val="005243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6E"/>
  </w:style>
  <w:style w:type="table" w:styleId="TableGrid">
    <w:name w:val="Table Grid"/>
    <w:basedOn w:val="TableNormal"/>
    <w:uiPriority w:val="39"/>
    <w:rsid w:val="00204D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04DA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04DA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204DA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015AA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49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2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9501-2008-4BC3-9555-C78373B8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Kevin</dc:creator>
  <cp:lastModifiedBy>Ritchie</cp:lastModifiedBy>
  <cp:revision>10</cp:revision>
  <cp:lastPrinted>2018-07-19T19:18:00Z</cp:lastPrinted>
  <dcterms:created xsi:type="dcterms:W3CDTF">2018-11-06T16:41:00Z</dcterms:created>
  <dcterms:modified xsi:type="dcterms:W3CDTF">2018-11-06T20:33:00Z</dcterms:modified>
</cp:coreProperties>
</file>