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A4DD7" w14:textId="34239A86" w:rsidR="00991EDF" w:rsidRPr="006A6B58" w:rsidRDefault="006A6B58">
      <w:pPr>
        <w:ind w:left="720" w:hanging="720"/>
        <w:jc w:val="center"/>
        <w:rPr>
          <w:b/>
          <w:color w:val="000000"/>
        </w:rPr>
      </w:pPr>
      <w:bookmarkStart w:id="0" w:name="_GoBack"/>
      <w:bookmarkEnd w:id="0"/>
      <w:r w:rsidRPr="006A6B58">
        <w:rPr>
          <w:noProof/>
          <w:lang w:eastAsia="en-US"/>
        </w:rPr>
        <w:drawing>
          <wp:anchor distT="0" distB="0" distL="114300" distR="114300" simplePos="0" relativeHeight="251613696" behindDoc="0" locked="0" layoutInCell="1" hidden="0" allowOverlap="1" wp14:anchorId="71A51815" wp14:editId="78C92336">
            <wp:simplePos x="0" y="0"/>
            <wp:positionH relativeFrom="column">
              <wp:posOffset>76835</wp:posOffset>
            </wp:positionH>
            <wp:positionV relativeFrom="paragraph">
              <wp:posOffset>41910</wp:posOffset>
            </wp:positionV>
            <wp:extent cx="850900" cy="855345"/>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50900" cy="855345"/>
                    </a:xfrm>
                    <a:prstGeom prst="rect">
                      <a:avLst/>
                    </a:prstGeom>
                    <a:ln/>
                  </pic:spPr>
                </pic:pic>
              </a:graphicData>
            </a:graphic>
            <wp14:sizeRelH relativeFrom="margin">
              <wp14:pctWidth>0</wp14:pctWidth>
            </wp14:sizeRelH>
            <wp14:sizeRelV relativeFrom="margin">
              <wp14:pctHeight>0</wp14:pctHeight>
            </wp14:sizeRelV>
          </wp:anchor>
        </w:drawing>
      </w:r>
      <w:r w:rsidR="005F1BEF" w:rsidRPr="006A6B58">
        <w:rPr>
          <w:b/>
          <w:color w:val="000000"/>
        </w:rPr>
        <w:t xml:space="preserve">National Science Foundation </w:t>
      </w:r>
    </w:p>
    <w:p w14:paraId="45B92C36" w14:textId="6991D893" w:rsidR="00991EDF" w:rsidRPr="006A6B58" w:rsidRDefault="005F1BEF">
      <w:pPr>
        <w:ind w:left="720" w:hanging="720"/>
        <w:jc w:val="center"/>
        <w:rPr>
          <w:b/>
          <w:color w:val="000000"/>
        </w:rPr>
      </w:pPr>
      <w:r w:rsidRPr="006A6B58">
        <w:rPr>
          <w:b/>
          <w:color w:val="000000"/>
        </w:rPr>
        <w:t>Natural Hazards Engineering Research Infrastructure (NHERI)</w:t>
      </w:r>
    </w:p>
    <w:p w14:paraId="6BE1FE2A" w14:textId="5803B7BE" w:rsidR="00991EDF" w:rsidRPr="006A6B58" w:rsidRDefault="00991EDF">
      <w:pPr>
        <w:ind w:left="720" w:hanging="720"/>
        <w:jc w:val="center"/>
        <w:rPr>
          <w:b/>
        </w:rPr>
      </w:pPr>
    </w:p>
    <w:p w14:paraId="57E07656" w14:textId="7DA0409A" w:rsidR="00991EDF" w:rsidRPr="006A6B58" w:rsidRDefault="005F1BEF">
      <w:pPr>
        <w:ind w:left="720" w:hanging="720"/>
        <w:jc w:val="center"/>
        <w:rPr>
          <w:i/>
        </w:rPr>
      </w:pPr>
      <w:r w:rsidRPr="006A6B58">
        <w:rPr>
          <w:i/>
        </w:rPr>
        <w:t>NHERI is a distributed, multi-user, national facility that provides the natural hazards engineering community with state-of-the-art research infrastructure.</w:t>
      </w:r>
      <w:r w:rsidR="00AE2116">
        <w:rPr>
          <w:i/>
        </w:rPr>
        <w:t xml:space="preserve"> This handout includes information on the NHERI network. </w:t>
      </w:r>
    </w:p>
    <w:p w14:paraId="59289C6E" w14:textId="768636AD" w:rsidR="00991EDF" w:rsidRPr="006A6B58" w:rsidRDefault="00991EDF">
      <w:pPr>
        <w:rPr>
          <w:b/>
        </w:rPr>
      </w:pPr>
    </w:p>
    <w:p w14:paraId="498E3338" w14:textId="7FEEA3F7" w:rsidR="00AE2116" w:rsidRDefault="0087139F">
      <w:pPr>
        <w:rPr>
          <w:b/>
          <w:color w:val="000000"/>
        </w:rPr>
      </w:pPr>
      <w:r>
        <w:rPr>
          <w:b/>
          <w:noProof/>
          <w:color w:val="000000"/>
        </w:rPr>
        <w:pict w14:anchorId="67E965AE">
          <v:rect id="_x0000_i1025" alt="" style="width:468pt;height:.05pt;mso-width-percent:0;mso-height-percent:0;mso-width-percent:0;mso-height-percent:0" o:hralign="center" o:hrstd="t" o:hr="t" fillcolor="#a0a0a0" stroked="f"/>
        </w:pict>
      </w:r>
    </w:p>
    <w:p w14:paraId="56CD4EA9" w14:textId="08694524" w:rsidR="00991EDF" w:rsidRPr="006A6B58" w:rsidRDefault="006A6B58">
      <w:pPr>
        <w:rPr>
          <w:b/>
          <w:color w:val="000000"/>
        </w:rPr>
      </w:pPr>
      <w:r w:rsidRPr="006A6B58">
        <w:rPr>
          <w:noProof/>
          <w:lang w:eastAsia="en-US"/>
        </w:rPr>
        <w:drawing>
          <wp:anchor distT="0" distB="0" distL="114300" distR="114300" simplePos="0" relativeHeight="251703808" behindDoc="1" locked="0" layoutInCell="1" allowOverlap="1" wp14:anchorId="3D4EAE8E" wp14:editId="32645FF3">
            <wp:simplePos x="0" y="0"/>
            <wp:positionH relativeFrom="margin">
              <wp:posOffset>414850</wp:posOffset>
            </wp:positionH>
            <wp:positionV relativeFrom="margin">
              <wp:posOffset>1492885</wp:posOffset>
            </wp:positionV>
            <wp:extent cx="1195705" cy="857885"/>
            <wp:effectExtent l="0" t="0" r="0" b="5715"/>
            <wp:wrapTight wrapText="bothSides">
              <wp:wrapPolygon edited="0">
                <wp:start x="0" y="0"/>
                <wp:lineTo x="0" y="21424"/>
                <wp:lineTo x="21336" y="21424"/>
                <wp:lineTo x="21336" y="0"/>
                <wp:lineTo x="0" y="0"/>
              </wp:wrapPolygon>
            </wp:wrapTight>
            <wp:docPr id="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1195705" cy="857885"/>
                    </a:xfrm>
                    <a:prstGeom prst="rect">
                      <a:avLst/>
                    </a:prstGeom>
                    <a:ln/>
                  </pic:spPr>
                </pic:pic>
              </a:graphicData>
            </a:graphic>
            <wp14:sizeRelH relativeFrom="margin">
              <wp14:pctWidth>0</wp14:pctWidth>
            </wp14:sizeRelH>
            <wp14:sizeRelV relativeFrom="margin">
              <wp14:pctHeight>0</wp14:pctHeight>
            </wp14:sizeRelV>
          </wp:anchor>
        </w:drawing>
      </w:r>
    </w:p>
    <w:p w14:paraId="1D4F827D" w14:textId="4523D8E6" w:rsidR="00991EDF" w:rsidRPr="006A6B58" w:rsidRDefault="005F1BEF" w:rsidP="006A6B58">
      <w:pPr>
        <w:ind w:left="3600"/>
        <w:rPr>
          <w:b/>
          <w:color w:val="000000"/>
        </w:rPr>
      </w:pPr>
      <w:r w:rsidRPr="006A6B58">
        <w:rPr>
          <w:b/>
          <w:color w:val="000000"/>
        </w:rPr>
        <w:t>Network Coordination Office (NCO)</w:t>
      </w:r>
    </w:p>
    <w:p w14:paraId="0E4DA7C4" w14:textId="44562BBC" w:rsidR="00991EDF" w:rsidRPr="006A6B58" w:rsidRDefault="005F1BEF" w:rsidP="006A6B58">
      <w:pPr>
        <w:ind w:left="3600"/>
        <w:rPr>
          <w:color w:val="000000"/>
        </w:rPr>
      </w:pPr>
      <w:r w:rsidRPr="006A6B58">
        <w:rPr>
          <w:color w:val="000000"/>
        </w:rPr>
        <w:t>Purdue University</w:t>
      </w:r>
    </w:p>
    <w:p w14:paraId="5429C013" w14:textId="77777777" w:rsidR="00991EDF" w:rsidRPr="006A6B58" w:rsidRDefault="005F1BEF" w:rsidP="006A6B58">
      <w:pPr>
        <w:ind w:left="3600"/>
        <w:rPr>
          <w:color w:val="000000"/>
        </w:rPr>
      </w:pPr>
      <w:r w:rsidRPr="006A6B58">
        <w:rPr>
          <w:color w:val="000000"/>
        </w:rPr>
        <w:t>NSF award #1612144</w:t>
      </w:r>
    </w:p>
    <w:p w14:paraId="60BA89BE" w14:textId="7D433594" w:rsidR="00991EDF" w:rsidRPr="006A6B58" w:rsidRDefault="005F1BEF" w:rsidP="006A6B58">
      <w:pPr>
        <w:ind w:left="3600"/>
        <w:rPr>
          <w:color w:val="000000"/>
          <w:u w:val="single"/>
        </w:rPr>
      </w:pPr>
      <w:r w:rsidRPr="006A6B58">
        <w:rPr>
          <w:color w:val="000000"/>
          <w:u w:val="single"/>
        </w:rPr>
        <w:t>www.designsafe-ci.org/facilities/nco/</w:t>
      </w:r>
    </w:p>
    <w:p w14:paraId="24CEE9F9" w14:textId="70C31BA4" w:rsidR="006A6B58" w:rsidRPr="006A6B58" w:rsidRDefault="006A6B58"/>
    <w:p w14:paraId="6404D30D" w14:textId="65C919C9" w:rsidR="00991EDF" w:rsidRPr="006A6B58" w:rsidRDefault="005F1BEF">
      <w:pPr>
        <w:rPr>
          <w:color w:val="000000"/>
        </w:rPr>
      </w:pPr>
      <w:r w:rsidRPr="006A6B58">
        <w:rPr>
          <w:color w:val="000000"/>
        </w:rPr>
        <w:t>The NCO serves as the leader and focal point for NHERI, building a global, multi-hazard, collaborative research community and research infrastructure focused on mitigating the impacts of earthquakes, windstorms, and related hazards of tsunamis and storm surge on civil infrastructure.</w:t>
      </w:r>
    </w:p>
    <w:p w14:paraId="26BCE897" w14:textId="69A0F1DE" w:rsidR="00991EDF" w:rsidRPr="006A6B58" w:rsidRDefault="0087139F">
      <w:pPr>
        <w:rPr>
          <w:b/>
          <w:color w:val="000000"/>
        </w:rPr>
      </w:pPr>
      <w:r>
        <w:rPr>
          <w:b/>
          <w:noProof/>
          <w:color w:val="000000"/>
        </w:rPr>
        <w:pict w14:anchorId="5E6BB500">
          <v:rect id="_x0000_i1026" alt="" style="width:468pt;height:.05pt;mso-width-percent:0;mso-height-percent:0;mso-width-percent:0;mso-height-percent:0" o:hralign="center" o:hrstd="t" o:hr="t" fillcolor="#a0a0a0" stroked="f"/>
        </w:pict>
      </w:r>
    </w:p>
    <w:p w14:paraId="3833A938" w14:textId="32F7A36C" w:rsidR="00991EDF" w:rsidRPr="006A6B58" w:rsidRDefault="00991EDF">
      <w:pPr>
        <w:rPr>
          <w:color w:val="000000"/>
        </w:rPr>
      </w:pPr>
    </w:p>
    <w:p w14:paraId="30EFA44F" w14:textId="61452BEA" w:rsidR="00991EDF" w:rsidRPr="006A6B58" w:rsidRDefault="00AE2116" w:rsidP="006A6B58">
      <w:pPr>
        <w:ind w:left="3510" w:firstLine="90"/>
        <w:rPr>
          <w:b/>
          <w:color w:val="000000"/>
        </w:rPr>
      </w:pPr>
      <w:r w:rsidRPr="006A6B58">
        <w:rPr>
          <w:noProof/>
          <w:lang w:eastAsia="en-US"/>
        </w:rPr>
        <w:drawing>
          <wp:anchor distT="228600" distB="228600" distL="228600" distR="228600" simplePos="0" relativeHeight="251623936" behindDoc="1" locked="0" layoutInCell="1" hidden="0" allowOverlap="1" wp14:anchorId="7E7EA3A7" wp14:editId="4F7641D0">
            <wp:simplePos x="0" y="0"/>
            <wp:positionH relativeFrom="margin">
              <wp:posOffset>20955</wp:posOffset>
            </wp:positionH>
            <wp:positionV relativeFrom="margin">
              <wp:posOffset>3598545</wp:posOffset>
            </wp:positionV>
            <wp:extent cx="1955165" cy="548005"/>
            <wp:effectExtent l="0" t="0" r="635" b="0"/>
            <wp:wrapTight wrapText="bothSides">
              <wp:wrapPolygon edited="0">
                <wp:start x="0" y="0"/>
                <wp:lineTo x="0" y="15518"/>
                <wp:lineTo x="3508" y="17020"/>
                <wp:lineTo x="3508" y="21024"/>
                <wp:lineTo x="8278" y="21024"/>
                <wp:lineTo x="17819" y="21024"/>
                <wp:lineTo x="18240" y="18021"/>
                <wp:lineTo x="17398" y="17520"/>
                <wp:lineTo x="10804" y="16019"/>
                <wp:lineTo x="21467" y="10012"/>
                <wp:lineTo x="21467" y="4005"/>
                <wp:lineTo x="10523" y="0"/>
                <wp:lineTo x="0" y="0"/>
              </wp:wrapPolygon>
            </wp:wrapTight>
            <wp:docPr id="11" name="image13.png" descr="Image result for fiu wind of wall logo"/>
            <wp:cNvGraphicFramePr/>
            <a:graphic xmlns:a="http://schemas.openxmlformats.org/drawingml/2006/main">
              <a:graphicData uri="http://schemas.openxmlformats.org/drawingml/2006/picture">
                <pic:pic xmlns:pic="http://schemas.openxmlformats.org/drawingml/2006/picture">
                  <pic:nvPicPr>
                    <pic:cNvPr id="0" name="image13.png" descr="Image result for fiu wind of wall logo"/>
                    <pic:cNvPicPr preferRelativeResize="0"/>
                  </pic:nvPicPr>
                  <pic:blipFill>
                    <a:blip r:embed="rId8"/>
                    <a:srcRect/>
                    <a:stretch>
                      <a:fillRect/>
                    </a:stretch>
                  </pic:blipFill>
                  <pic:spPr>
                    <a:xfrm>
                      <a:off x="0" y="0"/>
                      <a:ext cx="1955165" cy="548005"/>
                    </a:xfrm>
                    <a:prstGeom prst="rect">
                      <a:avLst/>
                    </a:prstGeom>
                    <a:ln/>
                  </pic:spPr>
                </pic:pic>
              </a:graphicData>
            </a:graphic>
            <wp14:sizeRelH relativeFrom="margin">
              <wp14:pctWidth>0</wp14:pctWidth>
            </wp14:sizeRelH>
            <wp14:sizeRelV relativeFrom="margin">
              <wp14:pctHeight>0</wp14:pctHeight>
            </wp14:sizeRelV>
          </wp:anchor>
        </w:drawing>
      </w:r>
      <w:r w:rsidR="005F1BEF" w:rsidRPr="006A6B58">
        <w:rPr>
          <w:b/>
          <w:color w:val="000000"/>
        </w:rPr>
        <w:t xml:space="preserve">Wall of Wind </w:t>
      </w:r>
    </w:p>
    <w:p w14:paraId="747F31CE" w14:textId="4F39DE57" w:rsidR="00991EDF" w:rsidRPr="006A6B58" w:rsidRDefault="005F1BEF" w:rsidP="006A6B58">
      <w:pPr>
        <w:ind w:left="3510" w:firstLine="90"/>
        <w:rPr>
          <w:color w:val="000000"/>
        </w:rPr>
      </w:pPr>
      <w:r w:rsidRPr="006A6B58">
        <w:rPr>
          <w:color w:val="000000"/>
        </w:rPr>
        <w:t>International Hurricane Research Center</w:t>
      </w:r>
    </w:p>
    <w:p w14:paraId="4EA69423" w14:textId="61ADD4D8" w:rsidR="00991EDF" w:rsidRPr="006A6B58" w:rsidRDefault="005F1BEF" w:rsidP="006A6B58">
      <w:pPr>
        <w:ind w:left="3510" w:firstLine="90"/>
        <w:rPr>
          <w:color w:val="000000"/>
        </w:rPr>
      </w:pPr>
      <w:r w:rsidRPr="006A6B58">
        <w:rPr>
          <w:color w:val="000000"/>
        </w:rPr>
        <w:t>Florida International University</w:t>
      </w:r>
    </w:p>
    <w:p w14:paraId="678DD68F" w14:textId="7C640900" w:rsidR="00991EDF" w:rsidRPr="006A6B58" w:rsidRDefault="005F1BEF" w:rsidP="006A6B58">
      <w:pPr>
        <w:ind w:left="3510" w:firstLine="90"/>
        <w:rPr>
          <w:color w:val="000000"/>
        </w:rPr>
      </w:pPr>
      <w:r w:rsidRPr="006A6B58">
        <w:rPr>
          <w:color w:val="000000"/>
        </w:rPr>
        <w:t>NSF award #1520853</w:t>
      </w:r>
    </w:p>
    <w:p w14:paraId="3DFC771D" w14:textId="2F180757" w:rsidR="00991EDF" w:rsidRPr="006A6B58" w:rsidRDefault="005F1BEF" w:rsidP="006A6B58">
      <w:pPr>
        <w:ind w:left="3510" w:firstLine="90"/>
        <w:rPr>
          <w:color w:val="000000"/>
          <w:u w:val="single"/>
        </w:rPr>
      </w:pPr>
      <w:r w:rsidRPr="006A6B58">
        <w:rPr>
          <w:color w:val="000000"/>
          <w:u w:val="single"/>
        </w:rPr>
        <w:t>wow.fiu.edu</w:t>
      </w:r>
    </w:p>
    <w:p w14:paraId="4C4CC79C" w14:textId="4D74A1CB" w:rsidR="006A6B58" w:rsidRDefault="006A6B58">
      <w:pPr>
        <w:rPr>
          <w:color w:val="000000"/>
        </w:rPr>
      </w:pPr>
    </w:p>
    <w:p w14:paraId="19726A28" w14:textId="59F732CF" w:rsidR="00991EDF" w:rsidRDefault="005F1BEF">
      <w:pPr>
        <w:rPr>
          <w:color w:val="000000"/>
        </w:rPr>
      </w:pPr>
      <w:r w:rsidRPr="006A6B58">
        <w:rPr>
          <w:color w:val="000000"/>
        </w:rPr>
        <w:t xml:space="preserve">The Wall of Wind (WOW) is a large open jet wind tunnel facility with distinct advantages over conventional wind tunnels. WOW </w:t>
      </w:r>
      <w:r w:rsidRPr="006A6B58">
        <w:t>enables</w:t>
      </w:r>
      <w:r w:rsidRPr="006A6B58">
        <w:rPr>
          <w:color w:val="000000"/>
        </w:rPr>
        <w:t xml:space="preserve"> testing of entire structures at full-scale, leading to performance-based design for hurricanes through direct correlation of wind speed with performance and damage levels.</w:t>
      </w:r>
    </w:p>
    <w:p w14:paraId="7B651F37" w14:textId="58183548" w:rsidR="009672C4" w:rsidRPr="006A6B58" w:rsidRDefault="0087139F">
      <w:pPr>
        <w:rPr>
          <w:color w:val="000000"/>
        </w:rPr>
      </w:pPr>
      <w:r>
        <w:rPr>
          <w:b/>
          <w:noProof/>
          <w:color w:val="000000"/>
        </w:rPr>
        <w:pict w14:anchorId="0CA95B17">
          <v:rect id="_x0000_i1027" alt="" style="width:468pt;height:.05pt;mso-width-percent:0;mso-height-percent:0;mso-width-percent:0;mso-height-percent:0" o:hralign="center" o:hrstd="t" o:hr="t" fillcolor="#a0a0a0" stroked="f"/>
        </w:pict>
      </w:r>
    </w:p>
    <w:p w14:paraId="555F331B" w14:textId="2F0FE263" w:rsidR="00991EDF" w:rsidRPr="006A6B58" w:rsidRDefault="00991EDF"/>
    <w:p w14:paraId="532AE5C1" w14:textId="0F6CBB6C" w:rsidR="00991EDF" w:rsidRPr="006A6B58" w:rsidRDefault="00AE2116" w:rsidP="009672C4">
      <w:pPr>
        <w:ind w:left="3600"/>
        <w:rPr>
          <w:b/>
          <w:color w:val="000000"/>
          <w:highlight w:val="white"/>
        </w:rPr>
      </w:pPr>
      <w:r w:rsidRPr="006A6B58">
        <w:rPr>
          <w:noProof/>
          <w:lang w:eastAsia="en-US"/>
        </w:rPr>
        <w:drawing>
          <wp:anchor distT="228600" distB="228600" distL="228600" distR="228600" simplePos="0" relativeHeight="251635200" behindDoc="1" locked="0" layoutInCell="1" hidden="0" allowOverlap="1" wp14:anchorId="0662EB52" wp14:editId="162E60F5">
            <wp:simplePos x="0" y="0"/>
            <wp:positionH relativeFrom="margin">
              <wp:posOffset>624840</wp:posOffset>
            </wp:positionH>
            <wp:positionV relativeFrom="margin">
              <wp:posOffset>5674995</wp:posOffset>
            </wp:positionV>
            <wp:extent cx="837565" cy="751840"/>
            <wp:effectExtent l="0" t="0" r="635" b="0"/>
            <wp:wrapSquare wrapText="bothSides"/>
            <wp:docPr id="12" name="image5.jpg" descr="Image result for Advanced Technology for Large Structural Systems"/>
            <wp:cNvGraphicFramePr/>
            <a:graphic xmlns:a="http://schemas.openxmlformats.org/drawingml/2006/main">
              <a:graphicData uri="http://schemas.openxmlformats.org/drawingml/2006/picture">
                <pic:pic xmlns:pic="http://schemas.openxmlformats.org/drawingml/2006/picture">
                  <pic:nvPicPr>
                    <pic:cNvPr id="0" name="image5.jpg" descr="Image result for Advanced Technology for Large Structural Systems"/>
                    <pic:cNvPicPr preferRelativeResize="0"/>
                  </pic:nvPicPr>
                  <pic:blipFill>
                    <a:blip r:embed="rId9"/>
                    <a:srcRect t="7501" r="6397" b="8447"/>
                    <a:stretch>
                      <a:fillRect/>
                    </a:stretch>
                  </pic:blipFill>
                  <pic:spPr>
                    <a:xfrm>
                      <a:off x="0" y="0"/>
                      <a:ext cx="837565" cy="751840"/>
                    </a:xfrm>
                    <a:prstGeom prst="rect">
                      <a:avLst/>
                    </a:prstGeom>
                    <a:ln/>
                  </pic:spPr>
                </pic:pic>
              </a:graphicData>
            </a:graphic>
            <wp14:sizeRelH relativeFrom="margin">
              <wp14:pctWidth>0</wp14:pctWidth>
            </wp14:sizeRelH>
            <wp14:sizeRelV relativeFrom="margin">
              <wp14:pctHeight>0</wp14:pctHeight>
            </wp14:sizeRelV>
          </wp:anchor>
        </w:drawing>
      </w:r>
      <w:r w:rsidR="005F1BEF" w:rsidRPr="006A6B58">
        <w:rPr>
          <w:b/>
          <w:color w:val="000000"/>
          <w:highlight w:val="white"/>
        </w:rPr>
        <w:t>Advanced Technology for Large Structural Systems (ATLSS) Engineering Research Center</w:t>
      </w:r>
    </w:p>
    <w:p w14:paraId="2FBD0D35" w14:textId="77777777" w:rsidR="00991EDF" w:rsidRPr="006A6B58" w:rsidRDefault="005F1BEF" w:rsidP="006A6B58">
      <w:pPr>
        <w:ind w:left="3600"/>
        <w:rPr>
          <w:color w:val="000000"/>
          <w:highlight w:val="white"/>
        </w:rPr>
      </w:pPr>
      <w:r w:rsidRPr="006A6B58">
        <w:rPr>
          <w:color w:val="000000"/>
          <w:highlight w:val="white"/>
        </w:rPr>
        <w:t>Lehigh University</w:t>
      </w:r>
    </w:p>
    <w:p w14:paraId="02B079E8" w14:textId="77777777" w:rsidR="00991EDF" w:rsidRPr="006A6B58" w:rsidRDefault="005F1BEF" w:rsidP="006A6B58">
      <w:pPr>
        <w:ind w:left="3600"/>
        <w:rPr>
          <w:color w:val="000000"/>
        </w:rPr>
      </w:pPr>
      <w:r w:rsidRPr="006A6B58">
        <w:rPr>
          <w:color w:val="000000"/>
        </w:rPr>
        <w:t>NSF award #1520765</w:t>
      </w:r>
    </w:p>
    <w:p w14:paraId="345F20F9" w14:textId="128FECE9" w:rsidR="006A6B58" w:rsidRDefault="006A6B58" w:rsidP="006A6B58">
      <w:pPr>
        <w:ind w:left="3600"/>
        <w:rPr>
          <w:color w:val="000000"/>
          <w:u w:val="single"/>
        </w:rPr>
      </w:pPr>
      <w:r w:rsidRPr="006A6B58">
        <w:rPr>
          <w:color w:val="000000"/>
          <w:u w:val="single"/>
        </w:rPr>
        <w:t>lehigh.designsafe-ci.org</w:t>
      </w:r>
    </w:p>
    <w:p w14:paraId="10C71700" w14:textId="77777777" w:rsidR="006A6B58" w:rsidRPr="006A6B58" w:rsidRDefault="006A6B58" w:rsidP="006A6B58">
      <w:pPr>
        <w:ind w:left="3600"/>
        <w:rPr>
          <w:color w:val="000000"/>
          <w:u w:val="single"/>
        </w:rPr>
      </w:pPr>
    </w:p>
    <w:p w14:paraId="2495DC68" w14:textId="1F3389EC" w:rsidR="00991EDF" w:rsidRDefault="005F1BEF">
      <w:pPr>
        <w:rPr>
          <w:color w:val="000000"/>
          <w:highlight w:val="white"/>
        </w:rPr>
      </w:pPr>
      <w:r w:rsidRPr="006A6B58">
        <w:rPr>
          <w:color w:val="000000"/>
          <w:highlight w:val="white"/>
        </w:rPr>
        <w:t>Advanced Technology for Large Structural Systems Engineering Research Center at Lehigh University has a unique portfolio of equipment, instrumentation, infrastructure, testbeds, experimental simulation control protocols, large-scale simulation and testing experience along with know-how that does not exist elsewhere in the United States. The unique strength of the NHERI Lehigh EF is accurate, large-scale, multi-degree-of-freedom and multi-directional simulations of the effects of natural hazard events on civil infrastructure systems (i.e., buildings, bridges, industrial facilities, etc.) with potential soil-foundation effects.</w:t>
      </w:r>
    </w:p>
    <w:p w14:paraId="173EDA09" w14:textId="5B51DCEA" w:rsidR="009672C4" w:rsidRPr="006A6B58" w:rsidRDefault="0087139F">
      <w:pPr>
        <w:rPr>
          <w:color w:val="000000"/>
          <w:highlight w:val="white"/>
        </w:rPr>
      </w:pPr>
      <w:r>
        <w:rPr>
          <w:b/>
          <w:noProof/>
          <w:color w:val="000000"/>
        </w:rPr>
        <w:pict w14:anchorId="56321B65">
          <v:rect id="_x0000_i1028" alt="" style="width:468pt;height:.05pt;mso-width-percent:0;mso-height-percent:0;mso-width-percent:0;mso-height-percent:0" o:hralign="center" o:hrstd="t" o:hr="t" fillcolor="#a0a0a0" stroked="f"/>
        </w:pict>
      </w:r>
    </w:p>
    <w:p w14:paraId="5F1EA3BB" w14:textId="5CC71405" w:rsidR="00AE2116" w:rsidRDefault="0087139F">
      <w:pPr>
        <w:rPr>
          <w:color w:val="000000"/>
          <w:highlight w:val="white"/>
        </w:rPr>
      </w:pPr>
      <w:r>
        <w:rPr>
          <w:b/>
          <w:noProof/>
          <w:color w:val="000000"/>
        </w:rPr>
        <w:lastRenderedPageBreak/>
        <w:pict w14:anchorId="38D76272">
          <v:rect id="_x0000_i1029" alt="" style="width:468pt;height:.05pt;mso-width-percent:0;mso-height-percent:0;mso-width-percent:0;mso-height-percent:0" o:hralign="center" o:hrstd="t" o:hr="t" fillcolor="#a0a0a0" stroked="f"/>
        </w:pict>
      </w:r>
    </w:p>
    <w:p w14:paraId="2C5987D5" w14:textId="0458972E" w:rsidR="00991EDF" w:rsidRPr="006A6B58" w:rsidRDefault="00991EDF">
      <w:pPr>
        <w:rPr>
          <w:color w:val="000000"/>
          <w:highlight w:val="white"/>
        </w:rPr>
      </w:pPr>
    </w:p>
    <w:p w14:paraId="588FF781" w14:textId="0D5F3F88" w:rsidR="003F3967" w:rsidRDefault="003F3967" w:rsidP="003F3967">
      <w:r>
        <w:rPr>
          <w:b/>
          <w:noProof/>
          <w:color w:val="000000"/>
          <w:lang w:eastAsia="en-US"/>
        </w:rPr>
        <w:drawing>
          <wp:anchor distT="0" distB="0" distL="114300" distR="114300" simplePos="0" relativeHeight="251713024" behindDoc="1" locked="0" layoutInCell="1" allowOverlap="1" wp14:anchorId="71B324C1" wp14:editId="24E276E1">
            <wp:simplePos x="0" y="0"/>
            <wp:positionH relativeFrom="margin">
              <wp:posOffset>407475</wp:posOffset>
            </wp:positionH>
            <wp:positionV relativeFrom="margin">
              <wp:posOffset>471170</wp:posOffset>
            </wp:positionV>
            <wp:extent cx="1355725" cy="900430"/>
            <wp:effectExtent l="0" t="0" r="3175" b="1270"/>
            <wp:wrapTight wrapText="bothSides">
              <wp:wrapPolygon edited="0">
                <wp:start x="0" y="0"/>
                <wp:lineTo x="0" y="21326"/>
                <wp:lineTo x="21448" y="21326"/>
                <wp:lineTo x="21448"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SU.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5725" cy="90043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INCLUDEPICTURE "cid:image004.png@01D4D434.6A3CE2B0" \* MERGEFORMATINET </w:instrText>
      </w:r>
      <w:r>
        <w:fldChar w:fldCharType="end"/>
      </w:r>
    </w:p>
    <w:p w14:paraId="01BCD41E" w14:textId="74737BBF" w:rsidR="00991EDF" w:rsidRPr="006A6B58" w:rsidRDefault="005F1BEF" w:rsidP="006A6B58">
      <w:pPr>
        <w:ind w:left="3600"/>
        <w:rPr>
          <w:b/>
          <w:color w:val="000000"/>
        </w:rPr>
      </w:pPr>
      <w:r w:rsidRPr="006A6B58">
        <w:rPr>
          <w:b/>
          <w:color w:val="000000"/>
        </w:rPr>
        <w:t>O.H. Hinsdale Wave Research Laboratory Experimental Facility</w:t>
      </w:r>
    </w:p>
    <w:p w14:paraId="44223F4A" w14:textId="2ADBF624" w:rsidR="00991EDF" w:rsidRPr="006A6B58" w:rsidRDefault="005F1BEF" w:rsidP="006A6B58">
      <w:pPr>
        <w:ind w:left="3600"/>
        <w:rPr>
          <w:color w:val="000000"/>
        </w:rPr>
      </w:pPr>
      <w:r w:rsidRPr="006A6B58">
        <w:rPr>
          <w:color w:val="000000"/>
        </w:rPr>
        <w:t>Oregon State University</w:t>
      </w:r>
    </w:p>
    <w:p w14:paraId="70E2E328" w14:textId="04605F50" w:rsidR="00991EDF" w:rsidRPr="006A6B58" w:rsidRDefault="005F1BEF" w:rsidP="006A6B58">
      <w:pPr>
        <w:ind w:left="3600"/>
        <w:rPr>
          <w:color w:val="000000"/>
        </w:rPr>
      </w:pPr>
      <w:r w:rsidRPr="006A6B58">
        <w:rPr>
          <w:color w:val="000000"/>
        </w:rPr>
        <w:t>NSF award #1519679</w:t>
      </w:r>
    </w:p>
    <w:p w14:paraId="4B316E3E" w14:textId="62A1FF56" w:rsidR="00991EDF" w:rsidRPr="006A6B58" w:rsidRDefault="005F1BEF" w:rsidP="006A6B58">
      <w:pPr>
        <w:ind w:left="3600"/>
        <w:rPr>
          <w:color w:val="000000"/>
          <w:u w:val="single"/>
        </w:rPr>
      </w:pPr>
      <w:r w:rsidRPr="006A6B58">
        <w:rPr>
          <w:color w:val="000000"/>
          <w:u w:val="single"/>
        </w:rPr>
        <w:t>wave.oregonstate.edu</w:t>
      </w:r>
    </w:p>
    <w:p w14:paraId="535B4C49" w14:textId="2990E8EE" w:rsidR="00991EDF" w:rsidRPr="006A6B58" w:rsidRDefault="00991EDF">
      <w:pPr>
        <w:rPr>
          <w:highlight w:val="white"/>
        </w:rPr>
      </w:pPr>
    </w:p>
    <w:p w14:paraId="708A7DE2" w14:textId="401DF1AF" w:rsidR="00991EDF" w:rsidRDefault="005F1BEF">
      <w:pPr>
        <w:rPr>
          <w:color w:val="000000"/>
          <w:highlight w:val="white"/>
        </w:rPr>
      </w:pPr>
      <w:r w:rsidRPr="006A6B58">
        <w:rPr>
          <w:color w:val="000000"/>
          <w:highlight w:val="white"/>
        </w:rPr>
        <w:t>The O.H. Hinsdale Wave Research Laboratory (HWRL)</w:t>
      </w:r>
      <w:r w:rsidRPr="006A6B58">
        <w:rPr>
          <w:color w:val="000000"/>
        </w:rPr>
        <w:t xml:space="preserve"> has </w:t>
      </w:r>
      <w:r w:rsidRPr="006A6B58">
        <w:rPr>
          <w:color w:val="000000"/>
          <w:highlight w:val="white"/>
        </w:rPr>
        <w:t xml:space="preserve">two specialized large-scale resources for physical model testing of coastal systems subject to the action of tsunamis created by earthquakes and storm surge and waves created by wind storms. It consists of two main resources to support a wide base of users: </w:t>
      </w:r>
      <w:proofErr w:type="gramStart"/>
      <w:r w:rsidRPr="006A6B58">
        <w:rPr>
          <w:color w:val="000000"/>
          <w:highlight w:val="white"/>
        </w:rPr>
        <w:t>the</w:t>
      </w:r>
      <w:proofErr w:type="gramEnd"/>
      <w:r w:rsidRPr="006A6B58">
        <w:rPr>
          <w:color w:val="000000"/>
          <w:highlight w:val="white"/>
        </w:rPr>
        <w:t xml:space="preserve"> Large Wave Flume (LWF) and the Directional Wave Basin (DWB). Both the flume and basin are capable of generating wind waves and tsunamis. The flume is a two-dimensional representation of the coast (looking directly out to sea), eliminating the complexity of longshore currents and wave direction and allowing a cross-section of test specimens to be studied at a large scale.</w:t>
      </w:r>
    </w:p>
    <w:p w14:paraId="724FF320" w14:textId="604BB6C1" w:rsidR="009672C4" w:rsidRDefault="0087139F">
      <w:pPr>
        <w:rPr>
          <w:color w:val="000000"/>
          <w:highlight w:val="white"/>
        </w:rPr>
      </w:pPr>
      <w:r>
        <w:rPr>
          <w:b/>
          <w:noProof/>
          <w:color w:val="000000"/>
        </w:rPr>
        <w:pict w14:anchorId="23571EF7">
          <v:rect id="_x0000_i1030" alt="" style="width:468pt;height:.05pt;mso-width-percent:0;mso-height-percent:0;mso-width-percent:0;mso-height-percent:0" o:hralign="center" o:hrstd="t" o:hr="t" fillcolor="#a0a0a0" stroked="f"/>
        </w:pict>
      </w:r>
    </w:p>
    <w:p w14:paraId="5E98B94A" w14:textId="23B634FF" w:rsidR="009672C4" w:rsidRPr="006A6B58" w:rsidRDefault="009672C4" w:rsidP="009672C4">
      <w:pPr>
        <w:rPr>
          <w:color w:val="000000"/>
          <w:highlight w:val="white"/>
        </w:rPr>
      </w:pPr>
    </w:p>
    <w:p w14:paraId="62477B10" w14:textId="201BD349" w:rsidR="00991EDF" w:rsidRPr="009672C4" w:rsidRDefault="003F3967" w:rsidP="009672C4">
      <w:pPr>
        <w:rPr>
          <w:b/>
          <w:color w:val="000000"/>
          <w:highlight w:val="white"/>
        </w:rPr>
      </w:pPr>
      <w:r w:rsidRPr="006A6B58">
        <w:rPr>
          <w:noProof/>
          <w:lang w:eastAsia="en-US"/>
        </w:rPr>
        <w:drawing>
          <wp:anchor distT="228600" distB="228600" distL="228600" distR="228600" simplePos="0" relativeHeight="251650560" behindDoc="1" locked="0" layoutInCell="1" hidden="0" allowOverlap="1" wp14:anchorId="58BDF2AE" wp14:editId="3E129F9B">
            <wp:simplePos x="0" y="0"/>
            <wp:positionH relativeFrom="margin">
              <wp:posOffset>27305</wp:posOffset>
            </wp:positionH>
            <wp:positionV relativeFrom="margin">
              <wp:posOffset>3527474</wp:posOffset>
            </wp:positionV>
            <wp:extent cx="2096770" cy="442595"/>
            <wp:effectExtent l="0" t="0" r="0" b="0"/>
            <wp:wrapTight wrapText="bothSides">
              <wp:wrapPolygon edited="0">
                <wp:start x="785" y="620"/>
                <wp:lineTo x="392" y="3719"/>
                <wp:lineTo x="131" y="18594"/>
                <wp:lineTo x="785" y="19214"/>
                <wp:lineTo x="6411" y="20453"/>
                <wp:lineTo x="14915" y="20453"/>
                <wp:lineTo x="20802" y="19214"/>
                <wp:lineTo x="21456" y="18594"/>
                <wp:lineTo x="21194" y="620"/>
                <wp:lineTo x="785" y="620"/>
              </wp:wrapPolygon>
            </wp:wrapTight>
            <wp:docPr id="3" name="image6.png" descr="Image result for simcenter"/>
            <wp:cNvGraphicFramePr/>
            <a:graphic xmlns:a="http://schemas.openxmlformats.org/drawingml/2006/main">
              <a:graphicData uri="http://schemas.openxmlformats.org/drawingml/2006/picture">
                <pic:pic xmlns:pic="http://schemas.openxmlformats.org/drawingml/2006/picture">
                  <pic:nvPicPr>
                    <pic:cNvPr id="0" name="image6.png" descr="Image result for simcenter"/>
                    <pic:cNvPicPr preferRelativeResize="0"/>
                  </pic:nvPicPr>
                  <pic:blipFill>
                    <a:blip r:embed="rId11"/>
                    <a:srcRect/>
                    <a:stretch>
                      <a:fillRect/>
                    </a:stretch>
                  </pic:blipFill>
                  <pic:spPr>
                    <a:xfrm>
                      <a:off x="0" y="0"/>
                      <a:ext cx="2096770" cy="442595"/>
                    </a:xfrm>
                    <a:prstGeom prst="rect">
                      <a:avLst/>
                    </a:prstGeom>
                    <a:ln/>
                  </pic:spPr>
                </pic:pic>
              </a:graphicData>
            </a:graphic>
            <wp14:sizeRelH relativeFrom="margin">
              <wp14:pctWidth>0</wp14:pctWidth>
            </wp14:sizeRelH>
            <wp14:sizeRelV relativeFrom="margin">
              <wp14:pctHeight>0</wp14:pctHeight>
            </wp14:sizeRelV>
          </wp:anchor>
        </w:drawing>
      </w:r>
      <w:r w:rsidR="005F1BEF" w:rsidRPr="006A6B58">
        <w:rPr>
          <w:b/>
          <w:color w:val="000000"/>
          <w:highlight w:val="white"/>
        </w:rPr>
        <w:t>Computational Modeling and Simulation Center</w:t>
      </w:r>
      <w:r w:rsidR="005F1BEF" w:rsidRPr="006A6B58">
        <w:rPr>
          <w:color w:val="000000"/>
        </w:rPr>
        <w:t xml:space="preserve"> </w:t>
      </w:r>
      <w:r w:rsidR="005F1BEF" w:rsidRPr="006A6B58">
        <w:rPr>
          <w:b/>
          <w:color w:val="000000"/>
        </w:rPr>
        <w:t>(</w:t>
      </w:r>
      <w:proofErr w:type="spellStart"/>
      <w:r w:rsidR="005F1BEF" w:rsidRPr="006A6B58">
        <w:rPr>
          <w:b/>
          <w:color w:val="000000"/>
        </w:rPr>
        <w:t>SIMCenter</w:t>
      </w:r>
      <w:proofErr w:type="spellEnd"/>
      <w:r w:rsidR="005F1BEF" w:rsidRPr="006A6B58">
        <w:rPr>
          <w:b/>
          <w:color w:val="000000"/>
        </w:rPr>
        <w:t>)</w:t>
      </w:r>
    </w:p>
    <w:p w14:paraId="6B490DAB" w14:textId="4CF538B5" w:rsidR="00991EDF" w:rsidRPr="006A6B58" w:rsidRDefault="005F1BEF" w:rsidP="006A6B58">
      <w:pPr>
        <w:ind w:left="3600"/>
        <w:rPr>
          <w:color w:val="000000"/>
        </w:rPr>
      </w:pPr>
      <w:r w:rsidRPr="006A6B58">
        <w:rPr>
          <w:color w:val="000000"/>
        </w:rPr>
        <w:t>University of California at Berkeley</w:t>
      </w:r>
    </w:p>
    <w:p w14:paraId="6C9E58CC" w14:textId="77777777" w:rsidR="00991EDF" w:rsidRPr="006A6B58" w:rsidRDefault="005F1BEF" w:rsidP="006A6B58">
      <w:pPr>
        <w:ind w:left="3600"/>
        <w:rPr>
          <w:color w:val="000000"/>
        </w:rPr>
      </w:pPr>
      <w:r w:rsidRPr="006A6B58">
        <w:rPr>
          <w:color w:val="000000"/>
        </w:rPr>
        <w:t>NSF award #1622843</w:t>
      </w:r>
    </w:p>
    <w:p w14:paraId="11C177BC" w14:textId="0EA90FD0" w:rsidR="00991EDF" w:rsidRPr="006A6B58" w:rsidRDefault="005F1BEF" w:rsidP="006A6B58">
      <w:pPr>
        <w:ind w:left="3600"/>
        <w:rPr>
          <w:b/>
          <w:color w:val="000000"/>
          <w:u w:val="single"/>
        </w:rPr>
      </w:pPr>
      <w:r w:rsidRPr="006A6B58">
        <w:rPr>
          <w:color w:val="000000"/>
          <w:u w:val="single"/>
        </w:rPr>
        <w:t>simcenter.designsafe-ci.org</w:t>
      </w:r>
    </w:p>
    <w:p w14:paraId="461B10E2" w14:textId="4D703836" w:rsidR="00991EDF" w:rsidRPr="006A6B58" w:rsidRDefault="00991EDF">
      <w:pPr>
        <w:rPr>
          <w:b/>
          <w:color w:val="000000"/>
        </w:rPr>
      </w:pPr>
    </w:p>
    <w:p w14:paraId="176380AD" w14:textId="38407B12" w:rsidR="00991EDF" w:rsidRDefault="005F1BEF">
      <w:pPr>
        <w:rPr>
          <w:color w:val="000000"/>
        </w:rPr>
      </w:pPr>
      <w:r w:rsidRPr="006A6B58">
        <w:rPr>
          <w:color w:val="000000"/>
        </w:rPr>
        <w:t xml:space="preserve">The </w:t>
      </w:r>
      <w:proofErr w:type="spellStart"/>
      <w:r w:rsidRPr="006A6B58">
        <w:rPr>
          <w:color w:val="000000"/>
        </w:rPr>
        <w:t>SimCenter</w:t>
      </w:r>
      <w:proofErr w:type="spellEnd"/>
      <w:r w:rsidRPr="006A6B58">
        <w:rPr>
          <w:color w:val="000000"/>
        </w:rPr>
        <w:t xml:space="preserve"> provides next-generation computational modeling and simulation software tools, user support, and educational materials to the natural hazards engineering research community with the goal of advancing the nation’s capability to simulate the impact of natural hazards on structures, lifelines, and communities.</w:t>
      </w:r>
    </w:p>
    <w:p w14:paraId="1CBE2BB8" w14:textId="0868E815" w:rsidR="009672C4" w:rsidRPr="006A6B58" w:rsidRDefault="0087139F">
      <w:pPr>
        <w:rPr>
          <w:b/>
          <w:color w:val="000000"/>
        </w:rPr>
      </w:pPr>
      <w:r>
        <w:rPr>
          <w:b/>
          <w:noProof/>
          <w:color w:val="000000"/>
        </w:rPr>
        <w:pict w14:anchorId="202A0E07">
          <v:rect id="_x0000_i1031" alt="" style="width:468pt;height:.05pt;mso-width-percent:0;mso-height-percent:0;mso-width-percent:0;mso-height-percent:0" o:hralign="center" o:hrstd="t" o:hr="t" fillcolor="#a0a0a0" stroked="f"/>
        </w:pict>
      </w:r>
    </w:p>
    <w:p w14:paraId="5F4C26C4" w14:textId="5B758C05" w:rsidR="00991EDF" w:rsidRPr="006A6B58" w:rsidRDefault="00991EDF">
      <w:pPr>
        <w:rPr>
          <w:color w:val="000000"/>
        </w:rPr>
      </w:pPr>
    </w:p>
    <w:p w14:paraId="250BC7A4" w14:textId="38031FDB" w:rsidR="00991EDF" w:rsidRPr="006A6B58" w:rsidRDefault="005F1BEF" w:rsidP="003F3967">
      <w:pPr>
        <w:ind w:left="3690"/>
        <w:rPr>
          <w:b/>
          <w:color w:val="000000"/>
        </w:rPr>
      </w:pPr>
      <w:r w:rsidRPr="006A6B58">
        <w:rPr>
          <w:b/>
          <w:color w:val="000000"/>
        </w:rPr>
        <w:t>Centrifuge Facility</w:t>
      </w:r>
    </w:p>
    <w:p w14:paraId="4FF6A6A9" w14:textId="666A6EEB" w:rsidR="00991EDF" w:rsidRPr="006A6B58" w:rsidRDefault="003F3967" w:rsidP="003F3967">
      <w:pPr>
        <w:ind w:left="3690"/>
        <w:rPr>
          <w:color w:val="000000"/>
        </w:rPr>
      </w:pPr>
      <w:r w:rsidRPr="006A6B58">
        <w:rPr>
          <w:noProof/>
          <w:lang w:eastAsia="en-US"/>
        </w:rPr>
        <w:drawing>
          <wp:anchor distT="228600" distB="228600" distL="228600" distR="228600" simplePos="0" relativeHeight="251656704" behindDoc="1" locked="0" layoutInCell="1" hidden="0" allowOverlap="1" wp14:anchorId="36088114" wp14:editId="64FF146C">
            <wp:simplePos x="0" y="0"/>
            <wp:positionH relativeFrom="margin">
              <wp:posOffset>88900</wp:posOffset>
            </wp:positionH>
            <wp:positionV relativeFrom="margin">
              <wp:posOffset>5628005</wp:posOffset>
            </wp:positionV>
            <wp:extent cx="1985010" cy="481330"/>
            <wp:effectExtent l="0" t="0" r="0" b="1270"/>
            <wp:wrapTight wrapText="bothSides">
              <wp:wrapPolygon edited="0">
                <wp:start x="0" y="0"/>
                <wp:lineTo x="0" y="21087"/>
                <wp:lineTo x="21420" y="21087"/>
                <wp:lineTo x="21420" y="0"/>
                <wp:lineTo x="0" y="0"/>
              </wp:wrapPolygon>
            </wp:wrapTight>
            <wp:docPr id="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rotWithShape="1">
                    <a:blip r:embed="rId12"/>
                    <a:srcRect r="6872"/>
                    <a:stretch/>
                  </pic:blipFill>
                  <pic:spPr bwMode="auto">
                    <a:xfrm>
                      <a:off x="0" y="0"/>
                      <a:ext cx="1985010" cy="481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1BEF" w:rsidRPr="006A6B58">
        <w:rPr>
          <w:color w:val="000000"/>
          <w:highlight w:val="white"/>
        </w:rPr>
        <w:t>Center for Geotechnical Modeling</w:t>
      </w:r>
    </w:p>
    <w:p w14:paraId="44647131" w14:textId="35F9EAAF" w:rsidR="00991EDF" w:rsidRPr="006A6B58" w:rsidRDefault="005F1BEF" w:rsidP="003F3967">
      <w:pPr>
        <w:ind w:left="3690"/>
        <w:rPr>
          <w:color w:val="000000"/>
        </w:rPr>
      </w:pPr>
      <w:r w:rsidRPr="006A6B58">
        <w:rPr>
          <w:color w:val="000000"/>
        </w:rPr>
        <w:t>University of California at Davis</w:t>
      </w:r>
    </w:p>
    <w:p w14:paraId="5C574FCC" w14:textId="3BBB7334" w:rsidR="00991EDF" w:rsidRPr="006A6B58" w:rsidRDefault="005F1BEF" w:rsidP="003F3967">
      <w:pPr>
        <w:ind w:left="3690"/>
        <w:rPr>
          <w:color w:val="000000"/>
        </w:rPr>
      </w:pPr>
      <w:r w:rsidRPr="006A6B58">
        <w:rPr>
          <w:color w:val="000000"/>
        </w:rPr>
        <w:t xml:space="preserve">NSF award #1520581 </w:t>
      </w:r>
    </w:p>
    <w:p w14:paraId="1C9D2DA3" w14:textId="77777777" w:rsidR="00991EDF" w:rsidRPr="006A6B58" w:rsidRDefault="005F1BEF" w:rsidP="003F3967">
      <w:pPr>
        <w:ind w:left="3690"/>
        <w:rPr>
          <w:color w:val="000000"/>
          <w:u w:val="single"/>
        </w:rPr>
      </w:pPr>
      <w:r w:rsidRPr="006A6B58">
        <w:rPr>
          <w:color w:val="000000"/>
          <w:u w:val="single"/>
        </w:rPr>
        <w:t>cgm.engr.ucdavis.edu</w:t>
      </w:r>
    </w:p>
    <w:p w14:paraId="54EC889A" w14:textId="77777777" w:rsidR="00991EDF" w:rsidRPr="006A6B58" w:rsidRDefault="00991EDF">
      <w:pPr>
        <w:rPr>
          <w:color w:val="000000"/>
          <w:highlight w:val="white"/>
        </w:rPr>
      </w:pPr>
    </w:p>
    <w:p w14:paraId="1141533D" w14:textId="77738F68" w:rsidR="00991EDF" w:rsidRDefault="005F1BEF">
      <w:pPr>
        <w:rPr>
          <w:color w:val="000000"/>
        </w:rPr>
      </w:pPr>
      <w:r w:rsidRPr="006A6B58">
        <w:rPr>
          <w:color w:val="000000"/>
          <w:highlight w:val="white"/>
        </w:rPr>
        <w:t>Geotechnical centrifuges enable the use of scale models to investigate nonlinear, stress-dependent responses of soil masses that are many times larger than is possible on the world’s largest 1-g shaking tables. The centerpiece of our facility is one of the largest centrifuges equipped with a shaking table in the world, which enables researchers to perform experiments with a holistic-level of complexity that is not possible with smaller scale centrifuges.</w:t>
      </w:r>
    </w:p>
    <w:p w14:paraId="27517B33" w14:textId="2FBD5F51" w:rsidR="009672C4" w:rsidRDefault="0087139F">
      <w:pPr>
        <w:rPr>
          <w:b/>
          <w:color w:val="000000"/>
        </w:rPr>
      </w:pPr>
      <w:r>
        <w:rPr>
          <w:b/>
          <w:noProof/>
          <w:color w:val="000000"/>
        </w:rPr>
        <w:pict w14:anchorId="66A793FB">
          <v:rect id="_x0000_i1032" alt="" style="width:468pt;height:.05pt;mso-width-percent:0;mso-height-percent:0;mso-width-percent:0;mso-height-percent:0" o:hralign="center" o:hrstd="t" o:hr="t" fillcolor="#a0a0a0" stroked="f"/>
        </w:pict>
      </w:r>
    </w:p>
    <w:p w14:paraId="0EFE6D3D" w14:textId="51B16339" w:rsidR="007136AF" w:rsidRDefault="007136AF">
      <w:pPr>
        <w:rPr>
          <w:b/>
          <w:color w:val="000000"/>
        </w:rPr>
      </w:pPr>
    </w:p>
    <w:p w14:paraId="1D38660A" w14:textId="17AF496E" w:rsidR="007136AF" w:rsidRDefault="007136AF">
      <w:pPr>
        <w:rPr>
          <w:b/>
          <w:color w:val="000000"/>
        </w:rPr>
      </w:pPr>
    </w:p>
    <w:p w14:paraId="5080869B" w14:textId="77777777" w:rsidR="003F3967" w:rsidRDefault="003F3967">
      <w:pPr>
        <w:rPr>
          <w:b/>
          <w:color w:val="000000"/>
        </w:rPr>
      </w:pPr>
    </w:p>
    <w:p w14:paraId="7634232A" w14:textId="28BF5DDC" w:rsidR="007136AF" w:rsidRDefault="0087139F">
      <w:pPr>
        <w:rPr>
          <w:color w:val="000000"/>
        </w:rPr>
      </w:pPr>
      <w:r>
        <w:rPr>
          <w:b/>
          <w:noProof/>
          <w:color w:val="000000"/>
        </w:rPr>
        <w:lastRenderedPageBreak/>
        <w:pict w14:anchorId="2BD8668B">
          <v:rect id="_x0000_i1033" alt="" style="width:468pt;height:.05pt;mso-width-percent:0;mso-height-percent:0;mso-width-percent:0;mso-height-percent:0" o:hralign="center" o:hrstd="t" o:hr="t" fillcolor="#a0a0a0" stroked="f"/>
        </w:pict>
      </w:r>
    </w:p>
    <w:p w14:paraId="654602A3" w14:textId="18B9C067" w:rsidR="009672C4" w:rsidRPr="006A6B58" w:rsidRDefault="009672C4">
      <w:pPr>
        <w:rPr>
          <w:color w:val="000000"/>
        </w:rPr>
      </w:pPr>
    </w:p>
    <w:p w14:paraId="680149A1" w14:textId="64B73DDB" w:rsidR="00991EDF" w:rsidRPr="006A6B58" w:rsidRDefault="003F3967" w:rsidP="006A6B58">
      <w:pPr>
        <w:ind w:left="3600"/>
        <w:rPr>
          <w:b/>
          <w:color w:val="000000"/>
        </w:rPr>
      </w:pPr>
      <w:r w:rsidRPr="006A6B58">
        <w:rPr>
          <w:noProof/>
          <w:lang w:eastAsia="en-US"/>
        </w:rPr>
        <w:drawing>
          <wp:anchor distT="228600" distB="228600" distL="228600" distR="228600" simplePos="0" relativeHeight="251712000" behindDoc="1" locked="0" layoutInCell="1" hidden="0" allowOverlap="1" wp14:anchorId="1C16772E" wp14:editId="16883CCB">
            <wp:simplePos x="0" y="0"/>
            <wp:positionH relativeFrom="margin">
              <wp:posOffset>61840</wp:posOffset>
            </wp:positionH>
            <wp:positionV relativeFrom="margin">
              <wp:posOffset>499745</wp:posOffset>
            </wp:positionV>
            <wp:extent cx="1983105" cy="340360"/>
            <wp:effectExtent l="0" t="0" r="0" b="2540"/>
            <wp:wrapTight wrapText="bothSides">
              <wp:wrapPolygon edited="0">
                <wp:start x="0" y="0"/>
                <wp:lineTo x="0" y="20955"/>
                <wp:lineTo x="21441" y="20955"/>
                <wp:lineTo x="21441" y="0"/>
                <wp:lineTo x="0" y="0"/>
              </wp:wrapPolygon>
            </wp:wrapTight>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983105" cy="340360"/>
                    </a:xfrm>
                    <a:prstGeom prst="rect">
                      <a:avLst/>
                    </a:prstGeom>
                    <a:ln/>
                  </pic:spPr>
                </pic:pic>
              </a:graphicData>
            </a:graphic>
            <wp14:sizeRelH relativeFrom="margin">
              <wp14:pctWidth>0</wp14:pctWidth>
            </wp14:sizeRelH>
            <wp14:sizeRelV relativeFrom="margin">
              <wp14:pctHeight>0</wp14:pctHeight>
            </wp14:sizeRelV>
          </wp:anchor>
        </w:drawing>
      </w:r>
      <w:r w:rsidR="005F1BEF" w:rsidRPr="006A6B58">
        <w:rPr>
          <w:b/>
          <w:color w:val="000000"/>
        </w:rPr>
        <w:t>Large High-Performance Outdoor Shake Table</w:t>
      </w:r>
    </w:p>
    <w:p w14:paraId="14729C41" w14:textId="3C4957BA" w:rsidR="00991EDF" w:rsidRPr="006A6B58" w:rsidRDefault="005F1BEF" w:rsidP="006A6B58">
      <w:pPr>
        <w:ind w:left="3600"/>
        <w:rPr>
          <w:color w:val="000000"/>
        </w:rPr>
      </w:pPr>
      <w:r w:rsidRPr="006A6B58">
        <w:rPr>
          <w:color w:val="000000"/>
        </w:rPr>
        <w:t>University of California at San Diego</w:t>
      </w:r>
    </w:p>
    <w:p w14:paraId="0BE11945" w14:textId="56DC0EE2" w:rsidR="00991EDF" w:rsidRPr="006A6B58" w:rsidRDefault="005F1BEF" w:rsidP="006A6B58">
      <w:pPr>
        <w:ind w:left="3600"/>
        <w:rPr>
          <w:color w:val="000000"/>
        </w:rPr>
      </w:pPr>
      <w:r w:rsidRPr="006A6B58">
        <w:rPr>
          <w:color w:val="000000"/>
        </w:rPr>
        <w:t xml:space="preserve">NSF award #1520904 </w:t>
      </w:r>
    </w:p>
    <w:p w14:paraId="5593339F" w14:textId="1C1CB9BB" w:rsidR="00991EDF" w:rsidRPr="006A6B58" w:rsidRDefault="005F1BEF" w:rsidP="006A6B58">
      <w:pPr>
        <w:ind w:left="3600"/>
        <w:rPr>
          <w:color w:val="000000"/>
          <w:u w:val="single"/>
        </w:rPr>
      </w:pPr>
      <w:r w:rsidRPr="006A6B58">
        <w:rPr>
          <w:color w:val="000000"/>
          <w:u w:val="single"/>
        </w:rPr>
        <w:t>nheri.ucsd.edu/about/contact.shtml</w:t>
      </w:r>
    </w:p>
    <w:p w14:paraId="0B304683" w14:textId="159B4C9D" w:rsidR="00991EDF" w:rsidRPr="006A6B58" w:rsidRDefault="00991EDF">
      <w:pPr>
        <w:rPr>
          <w:color w:val="000000"/>
        </w:rPr>
      </w:pPr>
    </w:p>
    <w:p w14:paraId="560DCAB5" w14:textId="78448C49" w:rsidR="00991EDF" w:rsidRDefault="005F1BEF">
      <w:pPr>
        <w:rPr>
          <w:color w:val="000000"/>
          <w:highlight w:val="white"/>
        </w:rPr>
      </w:pPr>
      <w:r w:rsidRPr="006A6B58">
        <w:rPr>
          <w:color w:val="000000"/>
        </w:rPr>
        <w:t xml:space="preserve">Large High-Performance Outdoor Shake Table at University of California at San Diego </w:t>
      </w:r>
      <w:r w:rsidRPr="006A6B58">
        <w:rPr>
          <w:color w:val="000000"/>
          <w:highlight w:val="white"/>
        </w:rPr>
        <w:t>provide a large, high performance, outdoor shake table (LHPOST) to support research in structural and geotechnical earthquake engineering. This facility enables research, with extensively instrumented large- or full-scale structural, geotechnical, and soil-foundation-structural systems tested under extreme earthquake loads, to produce the experimental data essential to advancing predictive seismic performance tools. </w:t>
      </w:r>
    </w:p>
    <w:p w14:paraId="5179B0EF" w14:textId="7A582041" w:rsidR="009672C4" w:rsidRPr="006A6B58" w:rsidRDefault="0087139F">
      <w:pPr>
        <w:rPr>
          <w:color w:val="000000"/>
          <w:highlight w:val="white"/>
        </w:rPr>
      </w:pPr>
      <w:r>
        <w:rPr>
          <w:b/>
          <w:noProof/>
          <w:color w:val="000000"/>
        </w:rPr>
        <w:pict w14:anchorId="3EB9E577">
          <v:rect id="_x0000_i1034" alt="" style="width:468pt;height:.05pt;mso-width-percent:0;mso-height-percent:0;mso-width-percent:0;mso-height-percent:0" o:hralign="center" o:hrstd="t" o:hr="t" fillcolor="#a0a0a0" stroked="f"/>
        </w:pict>
      </w:r>
    </w:p>
    <w:p w14:paraId="5E637311" w14:textId="0FC1C315" w:rsidR="00991EDF" w:rsidRPr="006A6B58" w:rsidRDefault="00991EDF">
      <w:pPr>
        <w:rPr>
          <w:color w:val="000000"/>
          <w:highlight w:val="white"/>
        </w:rPr>
      </w:pPr>
    </w:p>
    <w:p w14:paraId="11C23638" w14:textId="48544E7B" w:rsidR="00991EDF" w:rsidRPr="006A6B58" w:rsidRDefault="003F3967" w:rsidP="003F3967">
      <w:pPr>
        <w:ind w:left="3600"/>
        <w:rPr>
          <w:b/>
          <w:color w:val="000000"/>
        </w:rPr>
      </w:pPr>
      <w:r w:rsidRPr="006A6B58">
        <w:rPr>
          <w:noProof/>
          <w:lang w:eastAsia="en-US"/>
        </w:rPr>
        <w:drawing>
          <wp:anchor distT="228600" distB="228600" distL="228600" distR="228600" simplePos="0" relativeHeight="251679232" behindDoc="1" locked="0" layoutInCell="1" hidden="0" allowOverlap="1" wp14:anchorId="0E4F1221" wp14:editId="7640E497">
            <wp:simplePos x="0" y="0"/>
            <wp:positionH relativeFrom="margin">
              <wp:posOffset>273978</wp:posOffset>
            </wp:positionH>
            <wp:positionV relativeFrom="margin">
              <wp:posOffset>2686733</wp:posOffset>
            </wp:positionV>
            <wp:extent cx="1645920" cy="600710"/>
            <wp:effectExtent l="0" t="0" r="5080" b="0"/>
            <wp:wrapTight wrapText="bothSides">
              <wp:wrapPolygon edited="0">
                <wp:start x="0" y="0"/>
                <wp:lineTo x="0" y="21006"/>
                <wp:lineTo x="21500" y="21006"/>
                <wp:lineTo x="21500" y="0"/>
                <wp:lineTo x="0" y="0"/>
              </wp:wrapPolygon>
            </wp:wrapTight>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l="4535" t="10684" r="5134" b="13407"/>
                    <a:stretch>
                      <a:fillRect/>
                    </a:stretch>
                  </pic:blipFill>
                  <pic:spPr>
                    <a:xfrm>
                      <a:off x="0" y="0"/>
                      <a:ext cx="1645920" cy="600710"/>
                    </a:xfrm>
                    <a:prstGeom prst="rect">
                      <a:avLst/>
                    </a:prstGeom>
                    <a:ln/>
                  </pic:spPr>
                </pic:pic>
              </a:graphicData>
            </a:graphic>
            <wp14:sizeRelH relativeFrom="margin">
              <wp14:pctWidth>0</wp14:pctWidth>
            </wp14:sizeRelH>
            <wp14:sizeRelV relativeFrom="margin">
              <wp14:pctHeight>0</wp14:pctHeight>
            </wp14:sizeRelV>
          </wp:anchor>
        </w:drawing>
      </w:r>
      <w:r w:rsidR="005F1BEF" w:rsidRPr="006A6B58">
        <w:rPr>
          <w:b/>
          <w:color w:val="000000"/>
        </w:rPr>
        <w:t>Wind Experimental Facility</w:t>
      </w:r>
    </w:p>
    <w:p w14:paraId="62A6B033" w14:textId="7A311735" w:rsidR="00991EDF" w:rsidRPr="006A6B58" w:rsidRDefault="005F1BEF" w:rsidP="003F3967">
      <w:pPr>
        <w:ind w:left="3600"/>
        <w:rPr>
          <w:color w:val="000000"/>
        </w:rPr>
      </w:pPr>
      <w:r w:rsidRPr="006A6B58">
        <w:rPr>
          <w:color w:val="000000"/>
        </w:rPr>
        <w:t>University of Florida</w:t>
      </w:r>
    </w:p>
    <w:p w14:paraId="2FC274A9" w14:textId="7C8B1CA3" w:rsidR="00991EDF" w:rsidRPr="006A6B58" w:rsidRDefault="005F1BEF" w:rsidP="003F3967">
      <w:pPr>
        <w:ind w:left="3600"/>
        <w:rPr>
          <w:color w:val="000000"/>
        </w:rPr>
      </w:pPr>
      <w:r w:rsidRPr="006A6B58">
        <w:rPr>
          <w:color w:val="000000"/>
        </w:rPr>
        <w:t>NSF award #1520843</w:t>
      </w:r>
    </w:p>
    <w:p w14:paraId="520252F5" w14:textId="131A9B8B" w:rsidR="00991EDF" w:rsidRPr="006A6B58" w:rsidRDefault="005F1BEF" w:rsidP="003F3967">
      <w:pPr>
        <w:pBdr>
          <w:top w:val="nil"/>
          <w:left w:val="nil"/>
          <w:bottom w:val="nil"/>
          <w:right w:val="nil"/>
          <w:between w:val="nil"/>
        </w:pBdr>
        <w:ind w:left="3600"/>
        <w:rPr>
          <w:u w:val="single"/>
        </w:rPr>
      </w:pPr>
      <w:r w:rsidRPr="006A6B58">
        <w:rPr>
          <w:color w:val="000000"/>
          <w:u w:val="single"/>
        </w:rPr>
        <w:t xml:space="preserve">ufl.designsafe-ci.org </w:t>
      </w:r>
    </w:p>
    <w:p w14:paraId="00DB1E2C" w14:textId="3693D5A8" w:rsidR="00991EDF" w:rsidRPr="006A6B58" w:rsidRDefault="00991EDF">
      <w:pPr>
        <w:rPr>
          <w:highlight w:val="white"/>
        </w:rPr>
      </w:pPr>
    </w:p>
    <w:p w14:paraId="71213C66" w14:textId="629DCD1A" w:rsidR="00991EDF" w:rsidRDefault="005F1BEF">
      <w:pPr>
        <w:pBdr>
          <w:top w:val="nil"/>
          <w:left w:val="nil"/>
          <w:bottom w:val="nil"/>
          <w:right w:val="nil"/>
          <w:between w:val="nil"/>
        </w:pBdr>
        <w:rPr>
          <w:color w:val="000000"/>
          <w:highlight w:val="white"/>
        </w:rPr>
      </w:pPr>
      <w:r w:rsidRPr="006A6B58">
        <w:rPr>
          <w:highlight w:val="white"/>
        </w:rPr>
        <w:t>The w</w:t>
      </w:r>
      <w:r w:rsidRPr="006A6B58">
        <w:rPr>
          <w:color w:val="000000"/>
          <w:highlight w:val="white"/>
        </w:rPr>
        <w:t>ind experimental facility provides users access to one of the largest</w:t>
      </w:r>
      <w:r w:rsidR="00442EA9">
        <w:rPr>
          <w:color w:val="000000"/>
          <w:highlight w:val="white"/>
        </w:rPr>
        <w:t xml:space="preserve"> </w:t>
      </w:r>
      <w:r w:rsidRPr="006A6B58">
        <w:rPr>
          <w:color w:val="000000"/>
          <w:highlight w:val="white"/>
        </w:rPr>
        <w:t xml:space="preserve">wind engineering experimental research infrastructure </w:t>
      </w:r>
      <w:r w:rsidR="00442EA9">
        <w:rPr>
          <w:color w:val="000000"/>
          <w:highlight w:val="white"/>
        </w:rPr>
        <w:t xml:space="preserve">facilities </w:t>
      </w:r>
      <w:r w:rsidRPr="006A6B58">
        <w:rPr>
          <w:color w:val="000000"/>
          <w:highlight w:val="white"/>
        </w:rPr>
        <w:t>in the world. It enables investigators</w:t>
      </w:r>
      <w:r w:rsidR="00442EA9">
        <w:rPr>
          <w:color w:val="000000"/>
          <w:highlight w:val="white"/>
        </w:rPr>
        <w:t xml:space="preserve"> the opportunity</w:t>
      </w:r>
      <w:r w:rsidRPr="006A6B58">
        <w:rPr>
          <w:color w:val="000000"/>
          <w:highlight w:val="white"/>
        </w:rPr>
        <w:t xml:space="preserve"> to characterize loading on and dynamic response of a wide range of infrastructure </w:t>
      </w:r>
      <w:r w:rsidR="00442EA9">
        <w:rPr>
          <w:color w:val="000000"/>
          <w:highlight w:val="white"/>
        </w:rPr>
        <w:t xml:space="preserve">types </w:t>
      </w:r>
      <w:r w:rsidRPr="006A6B58">
        <w:rPr>
          <w:color w:val="000000"/>
          <w:highlight w:val="white"/>
        </w:rPr>
        <w:t>in a large, reconfigurable boundary layer wind tunnel (BLWT)</w:t>
      </w:r>
      <w:r w:rsidR="00442EA9">
        <w:rPr>
          <w:color w:val="000000"/>
          <w:highlight w:val="white"/>
        </w:rPr>
        <w:t xml:space="preserve">. Researchers can also </w:t>
      </w:r>
      <w:r w:rsidRPr="006A6B58">
        <w:rPr>
          <w:color w:val="000000"/>
          <w:highlight w:val="white"/>
        </w:rPr>
        <w:t>conduct full-scale tests on large building systems with equipment capable of ultimate/collapse loads associated with a Simpson Hurricane Wind Scale Category 5 hurricane or an Enhanced Fujita Scale 5 tornado.</w:t>
      </w:r>
    </w:p>
    <w:p w14:paraId="23A0AD2A" w14:textId="67233386" w:rsidR="009672C4" w:rsidRPr="006A6B58" w:rsidRDefault="0087139F">
      <w:pPr>
        <w:pBdr>
          <w:top w:val="nil"/>
          <w:left w:val="nil"/>
          <w:bottom w:val="nil"/>
          <w:right w:val="nil"/>
          <w:between w:val="nil"/>
        </w:pBdr>
        <w:rPr>
          <w:color w:val="000000"/>
          <w:highlight w:val="white"/>
        </w:rPr>
      </w:pPr>
      <w:r>
        <w:rPr>
          <w:b/>
          <w:noProof/>
          <w:color w:val="000000"/>
        </w:rPr>
        <w:pict w14:anchorId="0678E62E">
          <v:rect id="_x0000_i1035" alt="" style="width:468pt;height:.05pt;mso-width-percent:0;mso-height-percent:0;mso-width-percent:0;mso-height-percent:0" o:hralign="center" o:hrstd="t" o:hr="t" fillcolor="#a0a0a0" stroked="f"/>
        </w:pict>
      </w:r>
    </w:p>
    <w:p w14:paraId="2316FAA9" w14:textId="647340D8" w:rsidR="00991EDF" w:rsidRPr="006A6B58" w:rsidRDefault="00991EDF">
      <w:pPr>
        <w:rPr>
          <w:color w:val="000000"/>
        </w:rPr>
      </w:pPr>
    </w:p>
    <w:p w14:paraId="29F9CC98" w14:textId="6D0CE482" w:rsidR="00991EDF" w:rsidRPr="006A6B58" w:rsidRDefault="003F3967" w:rsidP="009672C4">
      <w:pPr>
        <w:rPr>
          <w:b/>
          <w:color w:val="000000"/>
        </w:rPr>
      </w:pPr>
      <w:r w:rsidRPr="006A6B58">
        <w:rPr>
          <w:noProof/>
          <w:lang w:eastAsia="en-US"/>
        </w:rPr>
        <w:drawing>
          <wp:anchor distT="228600" distB="228600" distL="228600" distR="228600" simplePos="0" relativeHeight="251688448" behindDoc="1" locked="0" layoutInCell="1" hidden="0" allowOverlap="1" wp14:anchorId="1BEE5CAD" wp14:editId="535728CE">
            <wp:simplePos x="0" y="0"/>
            <wp:positionH relativeFrom="margin">
              <wp:posOffset>60570</wp:posOffset>
            </wp:positionH>
            <wp:positionV relativeFrom="margin">
              <wp:posOffset>5206218</wp:posOffset>
            </wp:positionV>
            <wp:extent cx="2110105" cy="546735"/>
            <wp:effectExtent l="0" t="0" r="0" b="0"/>
            <wp:wrapSquare wrapText="bothSides"/>
            <wp:docPr id="5" name="image8.jpg" descr="Image result for designsafe CI"/>
            <wp:cNvGraphicFramePr/>
            <a:graphic xmlns:a="http://schemas.openxmlformats.org/drawingml/2006/main">
              <a:graphicData uri="http://schemas.openxmlformats.org/drawingml/2006/picture">
                <pic:pic xmlns:pic="http://schemas.openxmlformats.org/drawingml/2006/picture">
                  <pic:nvPicPr>
                    <pic:cNvPr id="0" name="image8.jpg" descr="Image result for designsafe CI"/>
                    <pic:cNvPicPr preferRelativeResize="0"/>
                  </pic:nvPicPr>
                  <pic:blipFill>
                    <a:blip r:embed="rId15"/>
                    <a:srcRect/>
                    <a:stretch>
                      <a:fillRect/>
                    </a:stretch>
                  </pic:blipFill>
                  <pic:spPr>
                    <a:xfrm>
                      <a:off x="0" y="0"/>
                      <a:ext cx="2110105" cy="546735"/>
                    </a:xfrm>
                    <a:prstGeom prst="rect">
                      <a:avLst/>
                    </a:prstGeom>
                    <a:ln/>
                  </pic:spPr>
                </pic:pic>
              </a:graphicData>
            </a:graphic>
            <wp14:sizeRelH relativeFrom="margin">
              <wp14:pctWidth>0</wp14:pctWidth>
            </wp14:sizeRelH>
            <wp14:sizeRelV relativeFrom="margin">
              <wp14:pctHeight>0</wp14:pctHeight>
            </wp14:sizeRelV>
          </wp:anchor>
        </w:drawing>
      </w:r>
      <w:r w:rsidR="005F1BEF" w:rsidRPr="006A6B58">
        <w:rPr>
          <w:b/>
          <w:color w:val="000000"/>
        </w:rPr>
        <w:t>Cyberinfrastructure-</w:t>
      </w:r>
      <w:proofErr w:type="spellStart"/>
      <w:r w:rsidR="005F1BEF" w:rsidRPr="006A6B58">
        <w:rPr>
          <w:b/>
          <w:color w:val="000000"/>
        </w:rPr>
        <w:t>DesignSafe</w:t>
      </w:r>
      <w:proofErr w:type="spellEnd"/>
    </w:p>
    <w:p w14:paraId="6F2AB111" w14:textId="4D666A68" w:rsidR="00991EDF" w:rsidRPr="006A6B58" w:rsidRDefault="005F1BEF" w:rsidP="006A6B58">
      <w:pPr>
        <w:ind w:left="3600"/>
        <w:rPr>
          <w:color w:val="000000"/>
        </w:rPr>
      </w:pPr>
      <w:r w:rsidRPr="006A6B58">
        <w:rPr>
          <w:color w:val="000000"/>
        </w:rPr>
        <w:t xml:space="preserve">Texas Advanced Computing Center  </w:t>
      </w:r>
    </w:p>
    <w:p w14:paraId="53D7CED0" w14:textId="00418B1F" w:rsidR="00991EDF" w:rsidRPr="006A6B58" w:rsidRDefault="005F1BEF" w:rsidP="006A6B58">
      <w:pPr>
        <w:ind w:left="3600"/>
        <w:rPr>
          <w:color w:val="000000"/>
        </w:rPr>
      </w:pPr>
      <w:r w:rsidRPr="006A6B58">
        <w:rPr>
          <w:color w:val="000000"/>
        </w:rPr>
        <w:t>University of Texas at Austin</w:t>
      </w:r>
    </w:p>
    <w:p w14:paraId="1925E24C" w14:textId="45EF02D9" w:rsidR="00991EDF" w:rsidRPr="006A6B58" w:rsidRDefault="005F1BEF" w:rsidP="006A6B58">
      <w:pPr>
        <w:ind w:left="3600"/>
        <w:rPr>
          <w:color w:val="000000"/>
        </w:rPr>
      </w:pPr>
      <w:r w:rsidRPr="006A6B58">
        <w:rPr>
          <w:color w:val="000000"/>
        </w:rPr>
        <w:t xml:space="preserve">NSF award #1520817 </w:t>
      </w:r>
    </w:p>
    <w:p w14:paraId="5D674431" w14:textId="099111C6" w:rsidR="00991EDF" w:rsidRPr="006A6B58" w:rsidRDefault="005F1BEF" w:rsidP="006A6B58">
      <w:pPr>
        <w:ind w:left="3600"/>
        <w:rPr>
          <w:color w:val="000000"/>
        </w:rPr>
      </w:pPr>
      <w:r w:rsidRPr="006A6B58">
        <w:rPr>
          <w:color w:val="000000"/>
          <w:u w:val="single"/>
        </w:rPr>
        <w:t>DesignSafe-ci.org</w:t>
      </w:r>
    </w:p>
    <w:p w14:paraId="5DAFE9AF" w14:textId="1B87E042" w:rsidR="00991EDF" w:rsidRPr="006A6B58" w:rsidRDefault="00991EDF">
      <w:pPr>
        <w:rPr>
          <w:color w:val="000000"/>
        </w:rPr>
      </w:pPr>
    </w:p>
    <w:p w14:paraId="40A4CF44" w14:textId="2645B3DC" w:rsidR="00991EDF" w:rsidRDefault="005F1BEF">
      <w:pPr>
        <w:pBdr>
          <w:top w:val="nil"/>
          <w:left w:val="nil"/>
          <w:bottom w:val="nil"/>
          <w:right w:val="nil"/>
          <w:between w:val="nil"/>
        </w:pBdr>
        <w:rPr>
          <w:color w:val="000000"/>
        </w:rPr>
      </w:pPr>
      <w:proofErr w:type="spellStart"/>
      <w:r w:rsidRPr="006A6B58">
        <w:rPr>
          <w:color w:val="000000"/>
        </w:rPr>
        <w:t>DesignSafe</w:t>
      </w:r>
      <w:proofErr w:type="spellEnd"/>
      <w:r w:rsidRPr="006A6B58">
        <w:rPr>
          <w:color w:val="000000"/>
        </w:rPr>
        <w:t xml:space="preserve"> is the cyberinfrastructure (CI) platform </w:t>
      </w:r>
      <w:r w:rsidRPr="006A6B58">
        <w:t>for</w:t>
      </w:r>
      <w:r w:rsidRPr="006A6B58">
        <w:rPr>
          <w:color w:val="000000"/>
        </w:rPr>
        <w:t xml:space="preserve"> NHERI. </w:t>
      </w:r>
      <w:proofErr w:type="spellStart"/>
      <w:r w:rsidRPr="006A6B58">
        <w:rPr>
          <w:color w:val="000000"/>
        </w:rPr>
        <w:t>DesignSafe</w:t>
      </w:r>
      <w:proofErr w:type="spellEnd"/>
      <w:r w:rsidRPr="006A6B58">
        <w:rPr>
          <w:color w:val="000000"/>
        </w:rPr>
        <w:t xml:space="preserve"> allows researchers to more effectively share, publish, and find data using the Data Depot data repository; perform numerical simulations using high performance computing via the Discovery Work</w:t>
      </w:r>
      <w:r w:rsidRPr="006A6B58">
        <w:t>space</w:t>
      </w:r>
      <w:r w:rsidRPr="006A6B58">
        <w:rPr>
          <w:color w:val="000000"/>
        </w:rPr>
        <w:t>; and integrate diverse datasets acros</w:t>
      </w:r>
      <w:r w:rsidRPr="006A6B58">
        <w:t>s the platform</w:t>
      </w:r>
      <w:r w:rsidRPr="006A6B58">
        <w:rPr>
          <w:color w:val="000000"/>
        </w:rPr>
        <w:t xml:space="preserve">. </w:t>
      </w:r>
      <w:proofErr w:type="spellStart"/>
      <w:r w:rsidRPr="006A6B58">
        <w:rPr>
          <w:color w:val="000000"/>
        </w:rPr>
        <w:t>DesignSafe</w:t>
      </w:r>
      <w:proofErr w:type="spellEnd"/>
      <w:r w:rsidRPr="006A6B58">
        <w:rPr>
          <w:color w:val="000000"/>
        </w:rPr>
        <w:t xml:space="preserve"> embraces a cloud strategy, with all data, simulation, and analysis taking place on the server-side resources of the CI, accessible and viewable from the desktop. </w:t>
      </w:r>
    </w:p>
    <w:p w14:paraId="5B11CF78" w14:textId="2DB2E8F1" w:rsidR="009672C4" w:rsidRPr="006A6B58" w:rsidRDefault="0087139F">
      <w:pPr>
        <w:pBdr>
          <w:top w:val="nil"/>
          <w:left w:val="nil"/>
          <w:bottom w:val="nil"/>
          <w:right w:val="nil"/>
          <w:between w:val="nil"/>
        </w:pBdr>
        <w:rPr>
          <w:color w:val="000000"/>
        </w:rPr>
      </w:pPr>
      <w:r>
        <w:rPr>
          <w:b/>
          <w:noProof/>
          <w:color w:val="000000"/>
        </w:rPr>
        <w:pict w14:anchorId="6EF45021">
          <v:rect id="_x0000_i1036" alt="" style="width:468pt;height:.05pt;mso-width-percent:0;mso-height-percent:0;mso-width-percent:0;mso-height-percent:0" o:hralign="center" o:hrstd="t" o:hr="t" fillcolor="#a0a0a0" stroked="f"/>
        </w:pict>
      </w:r>
    </w:p>
    <w:p w14:paraId="0DB044BD" w14:textId="3C3B6933" w:rsidR="00991EDF" w:rsidRPr="006A6B58" w:rsidRDefault="00991EDF">
      <w:pPr>
        <w:pBdr>
          <w:top w:val="nil"/>
          <w:left w:val="nil"/>
          <w:bottom w:val="nil"/>
          <w:right w:val="nil"/>
          <w:between w:val="nil"/>
        </w:pBdr>
        <w:rPr>
          <w:color w:val="000000"/>
        </w:rPr>
      </w:pPr>
    </w:p>
    <w:p w14:paraId="3E49C2C1" w14:textId="50860BD4" w:rsidR="00991EDF" w:rsidRPr="006A6B58" w:rsidRDefault="00991EDF"/>
    <w:p w14:paraId="50EAA32C" w14:textId="51C5543B" w:rsidR="003F3967" w:rsidRDefault="003F3967" w:rsidP="007136AF">
      <w:pPr>
        <w:pBdr>
          <w:top w:val="nil"/>
          <w:left w:val="nil"/>
          <w:bottom w:val="nil"/>
          <w:right w:val="nil"/>
          <w:between w:val="nil"/>
        </w:pBdr>
        <w:rPr>
          <w:b/>
        </w:rPr>
      </w:pPr>
    </w:p>
    <w:p w14:paraId="1266F622" w14:textId="77777777" w:rsidR="003F3967" w:rsidRDefault="003F3967" w:rsidP="007136AF">
      <w:pPr>
        <w:pBdr>
          <w:top w:val="nil"/>
          <w:left w:val="nil"/>
          <w:bottom w:val="nil"/>
          <w:right w:val="nil"/>
          <w:between w:val="nil"/>
        </w:pBdr>
        <w:rPr>
          <w:b/>
        </w:rPr>
      </w:pPr>
    </w:p>
    <w:p w14:paraId="1BDB7642" w14:textId="1EF75AE6" w:rsidR="007136AF" w:rsidRDefault="0087139F" w:rsidP="007136AF">
      <w:pPr>
        <w:pBdr>
          <w:top w:val="nil"/>
          <w:left w:val="nil"/>
          <w:bottom w:val="nil"/>
          <w:right w:val="nil"/>
          <w:between w:val="nil"/>
        </w:pBdr>
        <w:rPr>
          <w:b/>
        </w:rPr>
      </w:pPr>
      <w:r>
        <w:rPr>
          <w:b/>
          <w:noProof/>
          <w:color w:val="000000"/>
        </w:rPr>
        <w:lastRenderedPageBreak/>
        <w:pict w14:anchorId="51A32B46">
          <v:rect id="_x0000_i1037" alt="" style="width:468pt;height:.05pt;mso-width-percent:0;mso-height-percent:0;mso-width-percent:0;mso-height-percent:0" o:hralign="center" o:hrstd="t" o:hr="t" fillcolor="#a0a0a0" stroked="f"/>
        </w:pict>
      </w:r>
    </w:p>
    <w:p w14:paraId="09238289" w14:textId="3253856E" w:rsidR="007136AF" w:rsidRDefault="007136AF" w:rsidP="006A6B58">
      <w:pPr>
        <w:pBdr>
          <w:top w:val="nil"/>
          <w:left w:val="nil"/>
          <w:bottom w:val="nil"/>
          <w:right w:val="nil"/>
          <w:between w:val="nil"/>
        </w:pBdr>
        <w:ind w:left="3600"/>
        <w:rPr>
          <w:b/>
        </w:rPr>
      </w:pPr>
    </w:p>
    <w:p w14:paraId="2EC13384" w14:textId="46C0D584" w:rsidR="00991EDF" w:rsidRPr="006A6B58" w:rsidRDefault="007136AF" w:rsidP="006A6B58">
      <w:pPr>
        <w:pBdr>
          <w:top w:val="nil"/>
          <w:left w:val="nil"/>
          <w:bottom w:val="nil"/>
          <w:right w:val="nil"/>
          <w:between w:val="nil"/>
        </w:pBdr>
        <w:ind w:left="3600"/>
        <w:rPr>
          <w:b/>
        </w:rPr>
      </w:pPr>
      <w:r w:rsidRPr="006A6B58">
        <w:rPr>
          <w:noProof/>
          <w:lang w:eastAsia="en-US"/>
        </w:rPr>
        <w:drawing>
          <wp:anchor distT="0" distB="0" distL="114300" distR="114300" simplePos="0" relativeHeight="251709952" behindDoc="1" locked="0" layoutInCell="1" allowOverlap="1" wp14:anchorId="4D1475C8" wp14:editId="675B91AB">
            <wp:simplePos x="0" y="0"/>
            <wp:positionH relativeFrom="margin">
              <wp:posOffset>51484</wp:posOffset>
            </wp:positionH>
            <wp:positionV relativeFrom="margin">
              <wp:posOffset>496570</wp:posOffset>
            </wp:positionV>
            <wp:extent cx="2081530" cy="357505"/>
            <wp:effectExtent l="0" t="0" r="1270" b="0"/>
            <wp:wrapTight wrapText="bothSides">
              <wp:wrapPolygon edited="0">
                <wp:start x="791" y="0"/>
                <wp:lineTo x="0" y="7673"/>
                <wp:lineTo x="264" y="19950"/>
                <wp:lineTo x="527" y="20718"/>
                <wp:lineTo x="2899" y="20718"/>
                <wp:lineTo x="3558" y="20718"/>
                <wp:lineTo x="14101" y="20718"/>
                <wp:lineTo x="21218" y="17648"/>
                <wp:lineTo x="21481" y="2302"/>
                <wp:lineTo x="20427" y="1535"/>
                <wp:lineTo x="2899" y="0"/>
                <wp:lineTo x="791" y="0"/>
              </wp:wrapPolygon>
            </wp:wrapTight>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2081530" cy="357505"/>
                    </a:xfrm>
                    <a:prstGeom prst="rect">
                      <a:avLst/>
                    </a:prstGeom>
                    <a:ln/>
                  </pic:spPr>
                </pic:pic>
              </a:graphicData>
            </a:graphic>
            <wp14:sizeRelH relativeFrom="margin">
              <wp14:pctWidth>0</wp14:pctWidth>
            </wp14:sizeRelH>
            <wp14:sizeRelV relativeFrom="margin">
              <wp14:pctHeight>0</wp14:pctHeight>
            </wp14:sizeRelV>
          </wp:anchor>
        </w:drawing>
      </w:r>
      <w:r w:rsidR="005F1BEF" w:rsidRPr="006A6B58">
        <w:rPr>
          <w:b/>
        </w:rPr>
        <w:t>Large Mobile Shakers</w:t>
      </w:r>
    </w:p>
    <w:p w14:paraId="44E21AC8" w14:textId="350CF01B" w:rsidR="00991EDF" w:rsidRPr="006A6B58" w:rsidRDefault="005F1BEF" w:rsidP="006A6B58">
      <w:pPr>
        <w:pBdr>
          <w:top w:val="nil"/>
          <w:left w:val="nil"/>
          <w:bottom w:val="nil"/>
          <w:right w:val="nil"/>
          <w:between w:val="nil"/>
        </w:pBdr>
        <w:ind w:left="3600"/>
      </w:pPr>
      <w:r w:rsidRPr="006A6B58">
        <w:t xml:space="preserve">University of Texas at Austin </w:t>
      </w:r>
    </w:p>
    <w:p w14:paraId="312A3D9A" w14:textId="48AEAFB0" w:rsidR="00991EDF" w:rsidRPr="006A6B58" w:rsidRDefault="005F1BEF" w:rsidP="006A6B58">
      <w:pPr>
        <w:pBdr>
          <w:top w:val="nil"/>
          <w:left w:val="nil"/>
          <w:bottom w:val="nil"/>
          <w:right w:val="nil"/>
          <w:between w:val="nil"/>
        </w:pBdr>
        <w:ind w:left="3600"/>
      </w:pPr>
      <w:r w:rsidRPr="006A6B58">
        <w:t>NSF award #1520808</w:t>
      </w:r>
    </w:p>
    <w:p w14:paraId="3C8A19B5" w14:textId="2E79A880" w:rsidR="00991EDF" w:rsidRPr="006A6B58" w:rsidRDefault="005F1BEF" w:rsidP="006A6B58">
      <w:pPr>
        <w:pBdr>
          <w:top w:val="nil"/>
          <w:left w:val="nil"/>
          <w:bottom w:val="nil"/>
          <w:right w:val="nil"/>
          <w:between w:val="nil"/>
        </w:pBdr>
        <w:ind w:left="3600"/>
        <w:rPr>
          <w:highlight w:val="white"/>
          <w:u w:val="single"/>
        </w:rPr>
      </w:pPr>
      <w:r w:rsidRPr="006A6B58">
        <w:rPr>
          <w:u w:val="single"/>
        </w:rPr>
        <w:t>utexas</w:t>
      </w:r>
      <w:r w:rsidRPr="006A6B58">
        <w:rPr>
          <w:highlight w:val="white"/>
          <w:u w:val="single"/>
        </w:rPr>
        <w:t>.designsafe-ci.org</w:t>
      </w:r>
    </w:p>
    <w:p w14:paraId="190909A6" w14:textId="50EEF584" w:rsidR="00991EDF" w:rsidRPr="006A6B58" w:rsidRDefault="005F1BEF">
      <w:pPr>
        <w:rPr>
          <w:highlight w:val="white"/>
        </w:rPr>
      </w:pPr>
      <w:r w:rsidRPr="006A6B58">
        <w:rPr>
          <w:highlight w:val="white"/>
        </w:rPr>
        <w:t xml:space="preserve"> </w:t>
      </w:r>
    </w:p>
    <w:p w14:paraId="0AC3F76E" w14:textId="74BE5E6B" w:rsidR="00991EDF" w:rsidRDefault="005F1BEF">
      <w:pPr>
        <w:rPr>
          <w:highlight w:val="white"/>
        </w:rPr>
      </w:pPr>
      <w:r w:rsidRPr="006A6B58">
        <w:rPr>
          <w:highlight w:val="white"/>
        </w:rPr>
        <w:t xml:space="preserve">The large mobile shakers in the </w:t>
      </w:r>
      <w:proofErr w:type="spellStart"/>
      <w:r w:rsidRPr="006A6B58">
        <w:rPr>
          <w:highlight w:val="white"/>
        </w:rPr>
        <w:t>NHERI@UTexas</w:t>
      </w:r>
      <w:proofErr w:type="spellEnd"/>
      <w:r w:rsidRPr="006A6B58">
        <w:rPr>
          <w:highlight w:val="white"/>
        </w:rPr>
        <w:t xml:space="preserve"> experimental facility contribute unique,</w:t>
      </w:r>
      <w:r w:rsidR="009672C4">
        <w:rPr>
          <w:highlight w:val="white"/>
        </w:rPr>
        <w:t xml:space="preserve"> </w:t>
      </w:r>
      <w:r w:rsidRPr="006A6B58">
        <w:rPr>
          <w:highlight w:val="white"/>
        </w:rPr>
        <w:t xml:space="preserve">powerful servo-hydraulic shakers and associated dynamic instrumentation to study and develop novel in-situ testing methods that can be used to both evaluate the needs of existing infrastructure and optimize the design of future infrastructure, such that our communities become more resilient to earthquakes and other natural hazards. The mobile shakers provide a unique resource for studies related to subsurface geotechnical imaging, in-situ linear and nonlinear material characterization, and soil-foundation-structure interaction, among other applications.  </w:t>
      </w:r>
    </w:p>
    <w:p w14:paraId="2CE39707" w14:textId="0B2B9DA4" w:rsidR="009672C4" w:rsidRDefault="0087139F">
      <w:pPr>
        <w:rPr>
          <w:highlight w:val="white"/>
        </w:rPr>
      </w:pPr>
      <w:r>
        <w:rPr>
          <w:b/>
          <w:noProof/>
          <w:color w:val="000000"/>
        </w:rPr>
        <w:pict w14:anchorId="5E4759A8">
          <v:rect id="_x0000_i1038" alt="" style="width:468pt;height:.05pt;mso-width-percent:0;mso-height-percent:0;mso-width-percent:0;mso-height-percent:0" o:hralign="center" o:hrstd="t" o:hr="t" fillcolor="#a0a0a0" stroked="f"/>
        </w:pict>
      </w:r>
    </w:p>
    <w:p w14:paraId="00F78819" w14:textId="238911AC" w:rsidR="009672C4" w:rsidRPr="006A6B58" w:rsidRDefault="009672C4">
      <w:pPr>
        <w:rPr>
          <w:highlight w:val="white"/>
        </w:rPr>
      </w:pPr>
    </w:p>
    <w:p w14:paraId="732F6AE4" w14:textId="6634FFF5" w:rsidR="00991EDF" w:rsidRPr="006A6B58" w:rsidRDefault="007136AF" w:rsidP="006A6B58">
      <w:pPr>
        <w:ind w:left="3600"/>
        <w:rPr>
          <w:b/>
          <w:color w:val="000000"/>
          <w:highlight w:val="white"/>
        </w:rPr>
      </w:pPr>
      <w:r w:rsidRPr="006A6B58">
        <w:rPr>
          <w:noProof/>
          <w:lang w:eastAsia="en-US"/>
        </w:rPr>
        <w:drawing>
          <wp:anchor distT="228600" distB="228600" distL="228600" distR="228600" simplePos="0" relativeHeight="251694592" behindDoc="1" locked="0" layoutInCell="1" hidden="0" allowOverlap="1" wp14:anchorId="78B75B06" wp14:editId="551B44D4">
            <wp:simplePos x="0" y="0"/>
            <wp:positionH relativeFrom="margin">
              <wp:posOffset>47674</wp:posOffset>
            </wp:positionH>
            <wp:positionV relativeFrom="margin">
              <wp:posOffset>2917190</wp:posOffset>
            </wp:positionV>
            <wp:extent cx="2018665" cy="521335"/>
            <wp:effectExtent l="0" t="0" r="635" b="0"/>
            <wp:wrapTight wrapText="bothSides">
              <wp:wrapPolygon edited="0">
                <wp:start x="0" y="0"/>
                <wp:lineTo x="0" y="21048"/>
                <wp:lineTo x="20791" y="21048"/>
                <wp:lineTo x="21471" y="21048"/>
                <wp:lineTo x="21471" y="0"/>
                <wp:lineTo x="0" y="0"/>
              </wp:wrapPolygon>
            </wp:wrapTight>
            <wp:docPr id="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a:srcRect/>
                    <a:stretch>
                      <a:fillRect/>
                    </a:stretch>
                  </pic:blipFill>
                  <pic:spPr>
                    <a:xfrm>
                      <a:off x="0" y="0"/>
                      <a:ext cx="2018665" cy="521335"/>
                    </a:xfrm>
                    <a:prstGeom prst="rect">
                      <a:avLst/>
                    </a:prstGeom>
                    <a:ln/>
                  </pic:spPr>
                </pic:pic>
              </a:graphicData>
            </a:graphic>
            <wp14:sizeRelH relativeFrom="margin">
              <wp14:pctWidth>0</wp14:pctWidth>
            </wp14:sizeRelH>
            <wp14:sizeRelV relativeFrom="margin">
              <wp14:pctHeight>0</wp14:pctHeight>
            </wp14:sizeRelV>
          </wp:anchor>
        </w:drawing>
      </w:r>
      <w:r w:rsidR="005F1BEF" w:rsidRPr="006A6B58">
        <w:rPr>
          <w:b/>
          <w:color w:val="000000"/>
          <w:highlight w:val="white"/>
        </w:rPr>
        <w:t>Natural Hazards Reconnaissance Facility</w:t>
      </w:r>
    </w:p>
    <w:p w14:paraId="7D24B2F2" w14:textId="74D9E50C" w:rsidR="00991EDF" w:rsidRPr="006A6B58" w:rsidRDefault="005F1BEF" w:rsidP="006A6B58">
      <w:pPr>
        <w:ind w:left="3600"/>
        <w:rPr>
          <w:color w:val="000000"/>
          <w:highlight w:val="white"/>
        </w:rPr>
      </w:pPr>
      <w:r w:rsidRPr="006A6B58">
        <w:rPr>
          <w:color w:val="000000"/>
          <w:highlight w:val="white"/>
        </w:rPr>
        <w:t>University of Washington</w:t>
      </w:r>
    </w:p>
    <w:p w14:paraId="03F1F384" w14:textId="256F4A6D" w:rsidR="00991EDF" w:rsidRPr="006A6B58" w:rsidRDefault="005F1BEF" w:rsidP="006A6B58">
      <w:pPr>
        <w:ind w:left="3600"/>
        <w:rPr>
          <w:color w:val="000000"/>
        </w:rPr>
      </w:pPr>
      <w:r w:rsidRPr="006A6B58">
        <w:rPr>
          <w:color w:val="000000"/>
        </w:rPr>
        <w:t>NSF award #161820</w:t>
      </w:r>
    </w:p>
    <w:p w14:paraId="7417BD55" w14:textId="34315813" w:rsidR="00991EDF" w:rsidRPr="006A6B58" w:rsidRDefault="0087139F" w:rsidP="006A6B58">
      <w:pPr>
        <w:ind w:left="3600"/>
        <w:rPr>
          <w:color w:val="000000"/>
          <w:highlight w:val="white"/>
        </w:rPr>
      </w:pPr>
      <w:hyperlink r:id="rId18">
        <w:r w:rsidR="005F1BEF" w:rsidRPr="006A6B58">
          <w:rPr>
            <w:color w:val="000000"/>
            <w:highlight w:val="white"/>
            <w:u w:val="single"/>
          </w:rPr>
          <w:t>rapid.designsafe-ci.org</w:t>
        </w:r>
      </w:hyperlink>
    </w:p>
    <w:p w14:paraId="4DC7506D" w14:textId="44A6BA9C" w:rsidR="00991EDF" w:rsidRPr="006A6B58" w:rsidRDefault="00991EDF">
      <w:pPr>
        <w:rPr>
          <w:color w:val="000000"/>
          <w:highlight w:val="white"/>
        </w:rPr>
      </w:pPr>
    </w:p>
    <w:p w14:paraId="72654AD3" w14:textId="362E8F00" w:rsidR="00991EDF" w:rsidRDefault="005F1BEF">
      <w:pPr>
        <w:rPr>
          <w:color w:val="000000"/>
        </w:rPr>
      </w:pPr>
      <w:r w:rsidRPr="006A6B58">
        <w:rPr>
          <w:color w:val="000000"/>
          <w:highlight w:val="white"/>
        </w:rPr>
        <w:t>The Natural Hazards Reconnaissance Facility (referred to as the “RAPID Facility") enables the natural hazards and disaster research communities to conduct next-generation rapid response investigations to characterize civil infrastructure performance and community response to natural hazards, evaluate the effectiveness of design methodologies, calibrate simulation models, and develop solutions for resilient communities.</w:t>
      </w:r>
    </w:p>
    <w:p w14:paraId="3330B995" w14:textId="0ED404B1" w:rsidR="009672C4" w:rsidRPr="006A6B58" w:rsidRDefault="0087139F">
      <w:pPr>
        <w:rPr>
          <w:color w:val="000000"/>
        </w:rPr>
      </w:pPr>
      <w:r>
        <w:rPr>
          <w:b/>
          <w:noProof/>
          <w:color w:val="000000"/>
        </w:rPr>
        <w:pict w14:anchorId="2661BE73">
          <v:rect id="_x0000_i1039" alt="" style="width:468pt;height:.05pt;mso-width-percent:0;mso-height-percent:0;mso-width-percent:0;mso-height-percent:0" o:hralign="center" o:hrstd="t" o:hr="t" fillcolor="#a0a0a0" stroked="f"/>
        </w:pict>
      </w:r>
    </w:p>
    <w:p w14:paraId="6587EB57" w14:textId="47DE394C" w:rsidR="00991EDF" w:rsidRPr="006A6B58" w:rsidRDefault="00991EDF">
      <w:pPr>
        <w:rPr>
          <w:b/>
          <w:color w:val="000000"/>
          <w:highlight w:val="white"/>
        </w:rPr>
      </w:pPr>
    </w:p>
    <w:p w14:paraId="2A5C575A" w14:textId="3348F4B3" w:rsidR="00991EDF" w:rsidRPr="006A6B58" w:rsidRDefault="007136AF" w:rsidP="006A6B58">
      <w:pPr>
        <w:ind w:left="3600"/>
        <w:rPr>
          <w:b/>
          <w:color w:val="000000"/>
          <w:highlight w:val="white"/>
        </w:rPr>
      </w:pPr>
      <w:r w:rsidRPr="006A6B58">
        <w:rPr>
          <w:noProof/>
          <w:lang w:eastAsia="en-US"/>
        </w:rPr>
        <w:drawing>
          <wp:anchor distT="228600" distB="228600" distL="228600" distR="228600" simplePos="0" relativeHeight="251699712" behindDoc="1" locked="0" layoutInCell="1" hidden="0" allowOverlap="1" wp14:anchorId="0BB373DE" wp14:editId="39282071">
            <wp:simplePos x="0" y="0"/>
            <wp:positionH relativeFrom="margin">
              <wp:posOffset>64770</wp:posOffset>
            </wp:positionH>
            <wp:positionV relativeFrom="margin">
              <wp:posOffset>5054600</wp:posOffset>
            </wp:positionV>
            <wp:extent cx="2045970" cy="619760"/>
            <wp:effectExtent l="0" t="0" r="0" b="2540"/>
            <wp:wrapTight wrapText="bothSides">
              <wp:wrapPolygon edited="0">
                <wp:start x="0" y="0"/>
                <wp:lineTo x="0" y="21246"/>
                <wp:lineTo x="21453" y="21246"/>
                <wp:lineTo x="21453" y="0"/>
                <wp:lineTo x="0" y="0"/>
              </wp:wrapPolygon>
            </wp:wrapTight>
            <wp:docPr id="2"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9"/>
                    <a:srcRect l="8287" t="14134" r="8594" b="15838"/>
                    <a:stretch>
                      <a:fillRect/>
                    </a:stretch>
                  </pic:blipFill>
                  <pic:spPr>
                    <a:xfrm>
                      <a:off x="0" y="0"/>
                      <a:ext cx="2045970" cy="619760"/>
                    </a:xfrm>
                    <a:prstGeom prst="rect">
                      <a:avLst/>
                    </a:prstGeom>
                    <a:ln/>
                  </pic:spPr>
                </pic:pic>
              </a:graphicData>
            </a:graphic>
            <wp14:sizeRelH relativeFrom="margin">
              <wp14:pctWidth>0</wp14:pctWidth>
            </wp14:sizeRelH>
            <wp14:sizeRelV relativeFrom="margin">
              <wp14:pctHeight>0</wp14:pctHeight>
            </wp14:sizeRelV>
          </wp:anchor>
        </w:drawing>
      </w:r>
      <w:r w:rsidR="005F1BEF" w:rsidRPr="006A6B58">
        <w:rPr>
          <w:b/>
          <w:color w:val="000000"/>
          <w:highlight w:val="white"/>
        </w:rPr>
        <w:t>CONVERGE: Coordinated Social Science, Engineering, and Interdisciplinary Extreme Events Reconnaissance Research</w:t>
      </w:r>
    </w:p>
    <w:p w14:paraId="338FDD01" w14:textId="2EAA4706" w:rsidR="00991EDF" w:rsidRPr="006A6B58" w:rsidRDefault="005F1BEF" w:rsidP="006A6B58">
      <w:pPr>
        <w:ind w:left="3600"/>
        <w:rPr>
          <w:color w:val="000000"/>
        </w:rPr>
      </w:pPr>
      <w:r w:rsidRPr="006A6B58">
        <w:rPr>
          <w:color w:val="000000"/>
        </w:rPr>
        <w:t>Natural Hazards Center</w:t>
      </w:r>
    </w:p>
    <w:p w14:paraId="311E49E1" w14:textId="75346EC5" w:rsidR="00991EDF" w:rsidRPr="006A6B58" w:rsidRDefault="005F1BEF" w:rsidP="006A6B58">
      <w:pPr>
        <w:ind w:left="3600"/>
        <w:rPr>
          <w:color w:val="000000"/>
        </w:rPr>
      </w:pPr>
      <w:r w:rsidRPr="006A6B58">
        <w:rPr>
          <w:color w:val="000000"/>
        </w:rPr>
        <w:t>University of Colorado Boulder</w:t>
      </w:r>
    </w:p>
    <w:p w14:paraId="49125015" w14:textId="77777777" w:rsidR="009672C4" w:rsidRDefault="005F1BEF" w:rsidP="009672C4">
      <w:pPr>
        <w:rPr>
          <w:color w:val="000000"/>
        </w:rPr>
      </w:pPr>
      <w:r w:rsidRPr="006A6B58">
        <w:rPr>
          <w:color w:val="000000"/>
        </w:rPr>
        <w:t>NSF award #1841338</w:t>
      </w:r>
    </w:p>
    <w:p w14:paraId="44ED23B8" w14:textId="5E97178F" w:rsidR="00991EDF" w:rsidRPr="006A6B58" w:rsidRDefault="009672C4" w:rsidP="009672C4">
      <w:pPr>
        <w:ind w:left="2880" w:firstLine="720"/>
        <w:rPr>
          <w:color w:val="000000"/>
        </w:rPr>
      </w:pPr>
      <w:r>
        <w:rPr>
          <w:color w:val="000000"/>
        </w:rPr>
        <w:t xml:space="preserve"> </w:t>
      </w:r>
      <w:hyperlink r:id="rId20">
        <w:r w:rsidR="005F1BEF" w:rsidRPr="006A6B58">
          <w:rPr>
            <w:color w:val="000000"/>
            <w:u w:val="single"/>
          </w:rPr>
          <w:t>converge.colorado.edu</w:t>
        </w:r>
      </w:hyperlink>
    </w:p>
    <w:p w14:paraId="58801B97" w14:textId="77777777" w:rsidR="00991EDF" w:rsidRPr="006A6B58" w:rsidRDefault="00991EDF">
      <w:pPr>
        <w:rPr>
          <w:color w:val="000000"/>
          <w:highlight w:val="white"/>
        </w:rPr>
      </w:pPr>
    </w:p>
    <w:p w14:paraId="45AF5037" w14:textId="1843885B" w:rsidR="00991EDF" w:rsidRDefault="005F1BEF">
      <w:r w:rsidRPr="006A6B58">
        <w:rPr>
          <w:color w:val="000000"/>
          <w:highlight w:val="white"/>
        </w:rPr>
        <w:t xml:space="preserve">CONVERGE </w:t>
      </w:r>
      <w:r w:rsidRPr="006A6B58">
        <w:rPr>
          <w:highlight w:val="white"/>
        </w:rPr>
        <w:t xml:space="preserve">is a new NHERI initiative dedicated to linking social science, engineering, and interdisciplinary </w:t>
      </w:r>
      <w:r w:rsidRPr="006A6B58">
        <w:rPr>
          <w:color w:val="24292E"/>
          <w:highlight w:val="white"/>
        </w:rPr>
        <w:t>extreme events research (EER) networks and NHERI facilities; developing and sharing best practices for the ethical conduct of research; and enhancing and promoting social science, engineering, and interdisciplinary natural hazards research to reduce vulnerability. CONVERGE supports the</w:t>
      </w:r>
      <w:r w:rsidRPr="006A6B58">
        <w:rPr>
          <w:color w:val="000000"/>
          <w:highlight w:val="white"/>
        </w:rPr>
        <w:t xml:space="preserve"> Extreme Events Reconnaissance Research Leadership Corps</w:t>
      </w:r>
      <w:r w:rsidRPr="006A6B58">
        <w:rPr>
          <w:highlight w:val="white"/>
        </w:rPr>
        <w:t xml:space="preserve"> and develops training modules </w:t>
      </w:r>
      <w:r w:rsidR="00712C3C">
        <w:rPr>
          <w:highlight w:val="white"/>
        </w:rPr>
        <w:t xml:space="preserve">and briefing sheets </w:t>
      </w:r>
      <w:r w:rsidRPr="006A6B58">
        <w:rPr>
          <w:highlight w:val="white"/>
        </w:rPr>
        <w:t xml:space="preserve">for researchers from various disciplinary backgrounds. </w:t>
      </w:r>
      <w:r w:rsidR="009672C4">
        <w:t xml:space="preserve">It also is the home of the Social Science Extreme Events Research (SSEER) and Interdisciplinary Science and Engineering Extreme Events Research (ISEEER) networks. </w:t>
      </w:r>
    </w:p>
    <w:p w14:paraId="0A678D07" w14:textId="27DC2524" w:rsidR="00442EA9" w:rsidRDefault="0087139F">
      <w:r>
        <w:rPr>
          <w:b/>
          <w:noProof/>
          <w:color w:val="000000"/>
        </w:rPr>
        <w:pict w14:anchorId="5A9F2F08">
          <v:rect id="_x0000_i1040" alt="" style="width:468pt;height:.05pt;mso-width-percent:0;mso-height-percent:0;mso-width-percent:0;mso-height-percent:0" o:hralign="center" o:hrstd="t" o:hr="t" fillcolor="#a0a0a0" stroked="f"/>
        </w:pict>
      </w:r>
    </w:p>
    <w:p w14:paraId="1AB1C963" w14:textId="3C50FF86" w:rsidR="00442EA9" w:rsidRPr="006A6B58" w:rsidRDefault="00442EA9">
      <w:pPr>
        <w:rPr>
          <w:color w:val="000000"/>
        </w:rPr>
      </w:pPr>
    </w:p>
    <w:sectPr w:rsidR="00442EA9" w:rsidRPr="006A6B5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1FD7B" w14:textId="77777777" w:rsidR="0087139F" w:rsidRDefault="0087139F" w:rsidP="00E91E1F">
      <w:r>
        <w:separator/>
      </w:r>
    </w:p>
  </w:endnote>
  <w:endnote w:type="continuationSeparator" w:id="0">
    <w:p w14:paraId="28A01A36" w14:textId="77777777" w:rsidR="0087139F" w:rsidRDefault="0087139F" w:rsidP="00E9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D3CB9" w14:textId="77777777" w:rsidR="00E91E1F" w:rsidRDefault="00E91E1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49DB5" w14:textId="77777777" w:rsidR="00E91E1F" w:rsidRPr="00E91E1F" w:rsidRDefault="00E91E1F">
    <w:pPr>
      <w:pStyle w:val="Footer"/>
      <w:jc w:val="center"/>
      <w:rPr>
        <w:color w:val="000000" w:themeColor="text1"/>
        <w:sz w:val="20"/>
        <w:szCs w:val="20"/>
      </w:rPr>
    </w:pPr>
    <w:r w:rsidRPr="00E91E1F">
      <w:rPr>
        <w:color w:val="000000" w:themeColor="text1"/>
        <w:sz w:val="20"/>
        <w:szCs w:val="20"/>
      </w:rPr>
      <w:t xml:space="preserve">Page </w:t>
    </w:r>
    <w:r w:rsidRPr="00E91E1F">
      <w:rPr>
        <w:color w:val="000000" w:themeColor="text1"/>
        <w:sz w:val="20"/>
        <w:szCs w:val="20"/>
      </w:rPr>
      <w:fldChar w:fldCharType="begin"/>
    </w:r>
    <w:r w:rsidRPr="00E91E1F">
      <w:rPr>
        <w:color w:val="000000" w:themeColor="text1"/>
        <w:sz w:val="20"/>
        <w:szCs w:val="20"/>
      </w:rPr>
      <w:instrText xml:space="preserve"> PAGE  \* Arabic  \* MERGEFORMAT </w:instrText>
    </w:r>
    <w:r w:rsidRPr="00E91E1F">
      <w:rPr>
        <w:color w:val="000000" w:themeColor="text1"/>
        <w:sz w:val="20"/>
        <w:szCs w:val="20"/>
      </w:rPr>
      <w:fldChar w:fldCharType="separate"/>
    </w:r>
    <w:r w:rsidR="00E10038">
      <w:rPr>
        <w:noProof/>
        <w:color w:val="000000" w:themeColor="text1"/>
        <w:sz w:val="20"/>
        <w:szCs w:val="20"/>
      </w:rPr>
      <w:t>4</w:t>
    </w:r>
    <w:r w:rsidRPr="00E91E1F">
      <w:rPr>
        <w:color w:val="000000" w:themeColor="text1"/>
        <w:sz w:val="20"/>
        <w:szCs w:val="20"/>
      </w:rPr>
      <w:fldChar w:fldCharType="end"/>
    </w:r>
    <w:r w:rsidRPr="00E91E1F">
      <w:rPr>
        <w:color w:val="000000" w:themeColor="text1"/>
        <w:sz w:val="20"/>
        <w:szCs w:val="20"/>
      </w:rPr>
      <w:t xml:space="preserve"> of </w:t>
    </w:r>
    <w:r w:rsidRPr="00E91E1F">
      <w:rPr>
        <w:color w:val="000000" w:themeColor="text1"/>
        <w:sz w:val="20"/>
        <w:szCs w:val="20"/>
      </w:rPr>
      <w:fldChar w:fldCharType="begin"/>
    </w:r>
    <w:r w:rsidRPr="00E91E1F">
      <w:rPr>
        <w:color w:val="000000" w:themeColor="text1"/>
        <w:sz w:val="20"/>
        <w:szCs w:val="20"/>
      </w:rPr>
      <w:instrText xml:space="preserve"> NUMPAGES  \* Arabic  \* MERGEFORMAT </w:instrText>
    </w:r>
    <w:r w:rsidRPr="00E91E1F">
      <w:rPr>
        <w:color w:val="000000" w:themeColor="text1"/>
        <w:sz w:val="20"/>
        <w:szCs w:val="20"/>
      </w:rPr>
      <w:fldChar w:fldCharType="separate"/>
    </w:r>
    <w:r w:rsidR="00E10038">
      <w:rPr>
        <w:noProof/>
        <w:color w:val="000000" w:themeColor="text1"/>
        <w:sz w:val="20"/>
        <w:szCs w:val="20"/>
      </w:rPr>
      <w:t>4</w:t>
    </w:r>
    <w:r w:rsidRPr="00E91E1F">
      <w:rPr>
        <w:color w:val="000000" w:themeColor="text1"/>
        <w:sz w:val="20"/>
        <w:szCs w:val="20"/>
      </w:rPr>
      <w:fldChar w:fldCharType="end"/>
    </w:r>
  </w:p>
  <w:p w14:paraId="77F5D870" w14:textId="77777777" w:rsidR="00E91E1F" w:rsidRDefault="00E91E1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E750D" w14:textId="77777777" w:rsidR="00E91E1F" w:rsidRDefault="00E91E1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7DCEE" w14:textId="77777777" w:rsidR="0087139F" w:rsidRDefault="0087139F" w:rsidP="00E91E1F">
      <w:r>
        <w:separator/>
      </w:r>
    </w:p>
  </w:footnote>
  <w:footnote w:type="continuationSeparator" w:id="0">
    <w:p w14:paraId="1BB38F75" w14:textId="77777777" w:rsidR="0087139F" w:rsidRDefault="0087139F" w:rsidP="00E91E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97BC8" w14:textId="77777777" w:rsidR="00E91E1F" w:rsidRDefault="00E91E1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4CB8E" w14:textId="77777777" w:rsidR="00E91E1F" w:rsidRDefault="00E91E1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AC222" w14:textId="77777777" w:rsidR="00E91E1F" w:rsidRDefault="00E91E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DF"/>
    <w:rsid w:val="00163FB6"/>
    <w:rsid w:val="0024730E"/>
    <w:rsid w:val="002950C9"/>
    <w:rsid w:val="003F3967"/>
    <w:rsid w:val="00427065"/>
    <w:rsid w:val="00442EA9"/>
    <w:rsid w:val="005F1BEF"/>
    <w:rsid w:val="006A6B58"/>
    <w:rsid w:val="00712C3C"/>
    <w:rsid w:val="007136AF"/>
    <w:rsid w:val="007753BD"/>
    <w:rsid w:val="0087139F"/>
    <w:rsid w:val="009672C4"/>
    <w:rsid w:val="00991EDF"/>
    <w:rsid w:val="00A950B3"/>
    <w:rsid w:val="00AE2116"/>
    <w:rsid w:val="00E10038"/>
    <w:rsid w:val="00E91E1F"/>
    <w:rsid w:val="00F44DAA"/>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5CE9"/>
  <w15:docId w15:val="{C85D7472-E19C-0A45-B0CF-A15B2CF6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6B58"/>
    <w:rPr>
      <w:sz w:val="18"/>
      <w:szCs w:val="18"/>
    </w:rPr>
  </w:style>
  <w:style w:type="character" w:customStyle="1" w:styleId="BalloonTextChar">
    <w:name w:val="Balloon Text Char"/>
    <w:basedOn w:val="DefaultParagraphFont"/>
    <w:link w:val="BalloonText"/>
    <w:uiPriority w:val="99"/>
    <w:semiHidden/>
    <w:rsid w:val="006A6B58"/>
    <w:rPr>
      <w:sz w:val="18"/>
      <w:szCs w:val="18"/>
    </w:rPr>
  </w:style>
  <w:style w:type="character" w:styleId="Hyperlink">
    <w:name w:val="Hyperlink"/>
    <w:basedOn w:val="DefaultParagraphFont"/>
    <w:uiPriority w:val="99"/>
    <w:unhideWhenUsed/>
    <w:rsid w:val="006A6B58"/>
    <w:rPr>
      <w:color w:val="0000FF" w:themeColor="hyperlink"/>
      <w:u w:val="single"/>
    </w:rPr>
  </w:style>
  <w:style w:type="character" w:customStyle="1" w:styleId="UnresolvedMention">
    <w:name w:val="Unresolved Mention"/>
    <w:basedOn w:val="DefaultParagraphFont"/>
    <w:uiPriority w:val="99"/>
    <w:semiHidden/>
    <w:unhideWhenUsed/>
    <w:rsid w:val="006A6B58"/>
    <w:rPr>
      <w:color w:val="605E5C"/>
      <w:shd w:val="clear" w:color="auto" w:fill="E1DFDD"/>
    </w:rPr>
  </w:style>
  <w:style w:type="paragraph" w:styleId="Header">
    <w:name w:val="header"/>
    <w:basedOn w:val="Normal"/>
    <w:link w:val="HeaderChar"/>
    <w:uiPriority w:val="99"/>
    <w:unhideWhenUsed/>
    <w:rsid w:val="00E91E1F"/>
    <w:pPr>
      <w:tabs>
        <w:tab w:val="center" w:pos="4680"/>
        <w:tab w:val="right" w:pos="9360"/>
      </w:tabs>
    </w:pPr>
  </w:style>
  <w:style w:type="character" w:customStyle="1" w:styleId="HeaderChar">
    <w:name w:val="Header Char"/>
    <w:basedOn w:val="DefaultParagraphFont"/>
    <w:link w:val="Header"/>
    <w:uiPriority w:val="99"/>
    <w:rsid w:val="00E91E1F"/>
  </w:style>
  <w:style w:type="paragraph" w:styleId="Footer">
    <w:name w:val="footer"/>
    <w:basedOn w:val="Normal"/>
    <w:link w:val="FooterChar"/>
    <w:uiPriority w:val="99"/>
    <w:unhideWhenUsed/>
    <w:rsid w:val="00E91E1F"/>
    <w:pPr>
      <w:tabs>
        <w:tab w:val="center" w:pos="4680"/>
        <w:tab w:val="right" w:pos="9360"/>
      </w:tabs>
    </w:pPr>
  </w:style>
  <w:style w:type="character" w:customStyle="1" w:styleId="FooterChar">
    <w:name w:val="Footer Char"/>
    <w:basedOn w:val="DefaultParagraphFont"/>
    <w:link w:val="Footer"/>
    <w:uiPriority w:val="99"/>
    <w:rsid w:val="00E9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74615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g"/><Relationship Id="rId20" Type="http://schemas.openxmlformats.org/officeDocument/2006/relationships/hyperlink" Target="https://converge.colorado.edu"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jp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hyperlink" Target="https://rapid.designsafe-ci.org" TargetMode="External"/><Relationship Id="rId19" Type="http://schemas.openxmlformats.org/officeDocument/2006/relationships/image" Target="media/image13.jpg"/><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1218</Words>
  <Characters>6943</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Peek</dc:creator>
  <cp:lastModifiedBy>Microsoft Office User</cp:lastModifiedBy>
  <cp:revision>2</cp:revision>
  <dcterms:created xsi:type="dcterms:W3CDTF">2019-03-07T14:19:00Z</dcterms:created>
  <dcterms:modified xsi:type="dcterms:W3CDTF">2019-03-07T14:19:00Z</dcterms:modified>
</cp:coreProperties>
</file>