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0BC5" w:rsidRDefault="0050445E">
      <w:pPr>
        <w:ind w:right="8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DesignSafe-EF Onboarding Checklist for Data Curation</w:t>
      </w:r>
    </w:p>
    <w:p w14:paraId="00000002" w14:textId="0CA61BB0" w:rsidR="00130BC5" w:rsidRDefault="0050445E" w:rsidP="0050445E">
      <w:pPr>
        <w:ind w:right="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Draft 1.0 (3 December 2020)</w:t>
      </w:r>
      <w:bookmarkStart w:id="0" w:name="_GoBack"/>
      <w:bookmarkEnd w:id="0"/>
    </w:p>
    <w:p w14:paraId="00000003" w14:textId="77777777" w:rsidR="00130BC5" w:rsidRDefault="0050445E">
      <w:pPr>
        <w:ind w:right="8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DesignSafe </w:t>
      </w:r>
      <w:r>
        <w:rPr>
          <w:rFonts w:ascii="Times New Roman" w:eastAsia="Times New Roman" w:hAnsi="Times New Roman" w:cs="Times New Roman"/>
          <w:sz w:val="24"/>
          <w:szCs w:val="24"/>
        </w:rPr>
        <w:t>has been developed as a comprehensive research environment supporting a range of activities from research planning to cloud-based data analysis to data curation/publication.  We encourage users to take full advantage of the DesignSafe capabilities associat</w:t>
      </w:r>
      <w:r>
        <w:rPr>
          <w:rFonts w:ascii="Times New Roman" w:eastAsia="Times New Roman" w:hAnsi="Times New Roman" w:cs="Times New Roman"/>
          <w:sz w:val="24"/>
          <w:szCs w:val="24"/>
        </w:rPr>
        <w:t xml:space="preserve">ed with both the Data Depot data repository and the Tools and Apps.  To learn more about all of these capabilities, watch this </w:t>
      </w:r>
      <w:hyperlink r:id="rId5">
        <w:r>
          <w:rPr>
            <w:rFonts w:ascii="Times New Roman" w:eastAsia="Times New Roman" w:hAnsi="Times New Roman" w:cs="Times New Roman"/>
            <w:color w:val="1155CC"/>
            <w:sz w:val="24"/>
            <w:szCs w:val="24"/>
            <w:u w:val="single"/>
          </w:rPr>
          <w:t>Introductory Webinar</w:t>
        </w:r>
      </w:hyperlink>
      <w:r>
        <w:rPr>
          <w:rFonts w:ascii="Times New Roman" w:eastAsia="Times New Roman" w:hAnsi="Times New Roman" w:cs="Times New Roman"/>
          <w:sz w:val="24"/>
          <w:szCs w:val="24"/>
        </w:rPr>
        <w:t>.</w:t>
      </w:r>
    </w:p>
    <w:p w14:paraId="00000004" w14:textId="77777777" w:rsidR="00130BC5" w:rsidRDefault="00130BC5">
      <w:pPr>
        <w:ind w:right="820"/>
        <w:rPr>
          <w:rFonts w:ascii="Times New Roman" w:eastAsia="Times New Roman" w:hAnsi="Times New Roman" w:cs="Times New Roman"/>
          <w:sz w:val="24"/>
          <w:szCs w:val="24"/>
        </w:rPr>
      </w:pPr>
    </w:p>
    <w:p w14:paraId="00000005" w14:textId="77777777" w:rsidR="00130BC5" w:rsidRDefault="0050445E">
      <w:pPr>
        <w:ind w:right="82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Phase 1 – Before arriving </w:t>
      </w:r>
      <w:r>
        <w:rPr>
          <w:rFonts w:ascii="Times New Roman" w:eastAsia="Times New Roman" w:hAnsi="Times New Roman" w:cs="Times New Roman"/>
          <w:b/>
          <w:sz w:val="32"/>
          <w:szCs w:val="32"/>
        </w:rPr>
        <w:t>to the EF:</w:t>
      </w:r>
    </w:p>
    <w:p w14:paraId="00000006" w14:textId="77777777" w:rsidR="00130BC5" w:rsidRDefault="0050445E">
      <w:pPr>
        <w:numPr>
          <w:ilvl w:val="0"/>
          <w:numId w:val="2"/>
        </w:numPr>
        <w:ind w:right="820"/>
        <w:rPr>
          <w:rFonts w:ascii="Times New Roman" w:eastAsia="Times New Roman" w:hAnsi="Times New Roman" w:cs="Times New Roman"/>
        </w:rPr>
      </w:pPr>
      <w:r>
        <w:rPr>
          <w:rFonts w:ascii="Times New Roman" w:eastAsia="Times New Roman" w:hAnsi="Times New Roman" w:cs="Times New Roman"/>
          <w:sz w:val="24"/>
          <w:szCs w:val="24"/>
        </w:rPr>
        <w:t>Create an account on DesignSafe:</w:t>
      </w:r>
      <w:hyperlink r:id="rId6">
        <w:r>
          <w:rPr>
            <w:rFonts w:ascii="Times New Roman" w:eastAsia="Times New Roman" w:hAnsi="Times New Roman" w:cs="Times New Roman"/>
            <w:sz w:val="24"/>
            <w:szCs w:val="24"/>
          </w:rPr>
          <w:t xml:space="preserve"> </w:t>
        </w:r>
      </w:hyperlink>
      <w:hyperlink r:id="rId7">
        <w:r>
          <w:rPr>
            <w:rFonts w:ascii="Times New Roman" w:eastAsia="Times New Roman" w:hAnsi="Times New Roman" w:cs="Times New Roman"/>
            <w:color w:val="1155CC"/>
            <w:sz w:val="24"/>
            <w:szCs w:val="24"/>
            <w:u w:val="single"/>
          </w:rPr>
          <w:t>Account Registration</w:t>
        </w:r>
      </w:hyperlink>
    </w:p>
    <w:p w14:paraId="00000007" w14:textId="77777777" w:rsidR="00130BC5" w:rsidRDefault="0050445E">
      <w:pPr>
        <w:numPr>
          <w:ilvl w:val="0"/>
          <w:numId w:val="2"/>
        </w:numPr>
        <w:ind w:right="270"/>
        <w:rPr>
          <w:rFonts w:ascii="Times New Roman" w:eastAsia="Times New Roman" w:hAnsi="Times New Roman" w:cs="Times New Roman"/>
        </w:rPr>
      </w:pPr>
      <w:r>
        <w:rPr>
          <w:rFonts w:ascii="Times New Roman" w:eastAsia="Times New Roman" w:hAnsi="Times New Roman" w:cs="Times New Roman"/>
          <w:sz w:val="24"/>
          <w:szCs w:val="24"/>
        </w:rPr>
        <w:t>Familiarize yourself with the Data Depot and the curation p</w:t>
      </w:r>
      <w:r>
        <w:rPr>
          <w:rFonts w:ascii="Times New Roman" w:eastAsia="Times New Roman" w:hAnsi="Times New Roman" w:cs="Times New Roman"/>
          <w:sz w:val="24"/>
          <w:szCs w:val="24"/>
        </w:rPr>
        <w:t xml:space="preserve">rocess. </w:t>
      </w:r>
    </w:p>
    <w:p w14:paraId="00000008" w14:textId="77777777" w:rsidR="00130BC5" w:rsidRDefault="0050445E">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 xml:space="preserve">User Guide for Data Curation and Publication: </w:t>
      </w:r>
      <w:hyperlink r:id="rId8">
        <w:r>
          <w:rPr>
            <w:rFonts w:ascii="Times New Roman" w:eastAsia="Times New Roman" w:hAnsi="Times New Roman" w:cs="Times New Roman"/>
            <w:color w:val="1155CC"/>
            <w:sz w:val="24"/>
            <w:szCs w:val="24"/>
            <w:u w:val="single"/>
          </w:rPr>
          <w:t>User Guide</w:t>
        </w:r>
      </w:hyperlink>
    </w:p>
    <w:p w14:paraId="00000009" w14:textId="77777777" w:rsidR="00130BC5" w:rsidRDefault="0050445E">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Watch the data curation and publication tutorial available in the learning center:</w:t>
      </w:r>
      <w:hyperlink r:id="rId9">
        <w:r>
          <w:rPr>
            <w:rFonts w:ascii="Times New Roman" w:eastAsia="Times New Roman" w:hAnsi="Times New Roman" w:cs="Times New Roman"/>
            <w:color w:val="1D1C1D"/>
            <w:sz w:val="24"/>
            <w:szCs w:val="24"/>
          </w:rPr>
          <w:t xml:space="preserve"> </w:t>
        </w:r>
      </w:hyperlink>
      <w:hyperlink r:id="rId10">
        <w:r>
          <w:rPr>
            <w:rFonts w:ascii="Times New Roman" w:eastAsia="Times New Roman" w:hAnsi="Times New Roman" w:cs="Times New Roman"/>
            <w:color w:val="1155CC"/>
            <w:sz w:val="24"/>
            <w:szCs w:val="24"/>
            <w:u w:val="single"/>
          </w:rPr>
          <w:t>Video Tutorial</w:t>
        </w:r>
      </w:hyperlink>
    </w:p>
    <w:p w14:paraId="0000000A" w14:textId="77777777" w:rsidR="00130BC5" w:rsidRDefault="0050445E">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 xml:space="preserve">Look at an example of a well curated experimental project: </w:t>
      </w:r>
      <w:hyperlink r:id="rId11">
        <w:r>
          <w:rPr>
            <w:rFonts w:ascii="Times New Roman" w:eastAsia="Times New Roman" w:hAnsi="Times New Roman" w:cs="Times New Roman"/>
            <w:color w:val="1155CC"/>
            <w:sz w:val="24"/>
            <w:szCs w:val="24"/>
            <w:u w:val="single"/>
          </w:rPr>
          <w:t>Response of Adjacent Buildings to Blast and Collapse Induced Ground Motions</w:t>
        </w:r>
      </w:hyperlink>
    </w:p>
    <w:p w14:paraId="0000000B" w14:textId="77777777" w:rsidR="00130BC5" w:rsidRDefault="0050445E">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 xml:space="preserve">Read the FAQ regarding data curation and publication: </w:t>
      </w:r>
      <w:hyperlink r:id="rId12" w:anchor="faq-dcap">
        <w:r>
          <w:rPr>
            <w:rFonts w:ascii="Times New Roman" w:eastAsia="Times New Roman" w:hAnsi="Times New Roman" w:cs="Times New Roman"/>
            <w:color w:val="1155CC"/>
            <w:sz w:val="24"/>
            <w:szCs w:val="24"/>
            <w:u w:val="single"/>
          </w:rPr>
          <w:t>Frequently Asked Questions</w:t>
        </w:r>
      </w:hyperlink>
    </w:p>
    <w:p w14:paraId="0000000C" w14:textId="77777777" w:rsidR="00130BC5" w:rsidRDefault="0050445E">
      <w:pPr>
        <w:numPr>
          <w:ilvl w:val="1"/>
          <w:numId w:val="2"/>
        </w:numPr>
        <w:ind w:right="270"/>
        <w:rPr>
          <w:rFonts w:ascii="Times New Roman" w:eastAsia="Times New Roman" w:hAnsi="Times New Roman" w:cs="Times New Roman"/>
        </w:rPr>
      </w:pPr>
      <w:r>
        <w:rPr>
          <w:rFonts w:ascii="Times New Roman" w:eastAsia="Times New Roman" w:hAnsi="Times New Roman" w:cs="Times New Roman"/>
          <w:color w:val="1D1C1D"/>
          <w:sz w:val="24"/>
          <w:szCs w:val="24"/>
        </w:rPr>
        <w:t xml:space="preserve">Learn about the different data transfer methods to identify which one you may need for data </w:t>
      </w:r>
      <w:proofErr w:type="gramStart"/>
      <w:r>
        <w:rPr>
          <w:rFonts w:ascii="Times New Roman" w:eastAsia="Times New Roman" w:hAnsi="Times New Roman" w:cs="Times New Roman"/>
          <w:color w:val="1D1C1D"/>
          <w:sz w:val="24"/>
          <w:szCs w:val="24"/>
        </w:rPr>
        <w:t>upload :</w:t>
      </w:r>
      <w:proofErr w:type="gramEnd"/>
      <w:r>
        <w:rPr>
          <w:rFonts w:ascii="Times New Roman" w:eastAsia="Times New Roman" w:hAnsi="Times New Roman" w:cs="Times New Roman"/>
          <w:color w:val="1D1C1D"/>
          <w:sz w:val="24"/>
          <w:szCs w:val="24"/>
        </w:rPr>
        <w:t xml:space="preserve"> </w:t>
      </w:r>
      <w:hyperlink r:id="rId13">
        <w:r>
          <w:rPr>
            <w:rFonts w:ascii="Times New Roman" w:eastAsia="Times New Roman" w:hAnsi="Times New Roman" w:cs="Times New Roman"/>
            <w:color w:val="1155CC"/>
            <w:sz w:val="24"/>
            <w:szCs w:val="24"/>
            <w:u w:val="single"/>
          </w:rPr>
          <w:t>Data Transfer Guide</w:t>
        </w:r>
      </w:hyperlink>
    </w:p>
    <w:p w14:paraId="0000000D" w14:textId="77777777" w:rsidR="00130BC5" w:rsidRDefault="0050445E">
      <w:pPr>
        <w:numPr>
          <w:ilvl w:val="0"/>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Familiarize yourself with the available Tools and Apps.</w:t>
      </w:r>
    </w:p>
    <w:p w14:paraId="0000000E" w14:textId="77777777" w:rsidR="00130BC5" w:rsidRDefault="0050445E">
      <w:pPr>
        <w:numPr>
          <w:ilvl w:val="1"/>
          <w:numId w:val="2"/>
        </w:numPr>
        <w:ind w:right="270"/>
        <w:rPr>
          <w:rFonts w:ascii="Times New Roman" w:eastAsia="Times New Roman" w:hAnsi="Times New Roman" w:cs="Times New Roman"/>
          <w:color w:val="1D1C1D"/>
        </w:rPr>
      </w:pPr>
      <w:hyperlink r:id="rId14">
        <w:r>
          <w:rPr>
            <w:rFonts w:ascii="Times New Roman" w:eastAsia="Times New Roman" w:hAnsi="Times New Roman" w:cs="Times New Roman"/>
            <w:color w:val="1155CC"/>
            <w:sz w:val="24"/>
            <w:szCs w:val="24"/>
            <w:u w:val="single"/>
          </w:rPr>
          <w:t xml:space="preserve">Tools and Apps User Guide  </w:t>
        </w:r>
      </w:hyperlink>
    </w:p>
    <w:p w14:paraId="0000000F" w14:textId="77777777" w:rsidR="00130BC5" w:rsidRDefault="0050445E">
      <w:pPr>
        <w:numPr>
          <w:ilvl w:val="1"/>
          <w:numId w:val="2"/>
        </w:numPr>
        <w:ind w:right="27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Python scripts in </w:t>
      </w:r>
      <w:hyperlink r:id="rId15">
        <w:proofErr w:type="spellStart"/>
        <w:r>
          <w:rPr>
            <w:rFonts w:ascii="Times New Roman" w:eastAsia="Times New Roman" w:hAnsi="Times New Roman" w:cs="Times New Roman"/>
            <w:color w:val="1155CC"/>
            <w:sz w:val="24"/>
            <w:szCs w:val="24"/>
            <w:u w:val="single"/>
          </w:rPr>
          <w:t>Jupyter</w:t>
        </w:r>
        <w:proofErr w:type="spellEnd"/>
        <w:r>
          <w:rPr>
            <w:rFonts w:ascii="Times New Roman" w:eastAsia="Times New Roman" w:hAnsi="Times New Roman" w:cs="Times New Roman"/>
            <w:color w:val="1155CC"/>
            <w:sz w:val="24"/>
            <w:szCs w:val="24"/>
            <w:u w:val="single"/>
          </w:rPr>
          <w:t xml:space="preserve"> </w:t>
        </w:r>
      </w:hyperlink>
      <w:r>
        <w:rPr>
          <w:rFonts w:ascii="Times New Roman" w:eastAsia="Times New Roman" w:hAnsi="Times New Roman" w:cs="Times New Roman"/>
          <w:color w:val="1D1C1D"/>
          <w:sz w:val="24"/>
          <w:szCs w:val="24"/>
        </w:rPr>
        <w:t>can be used for real-time data analysis within the Data Depot</w:t>
      </w:r>
    </w:p>
    <w:p w14:paraId="00000010" w14:textId="77777777" w:rsidR="00130BC5" w:rsidRDefault="0050445E">
      <w:pPr>
        <w:numPr>
          <w:ilvl w:val="0"/>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Add a Project to My Data within the Data Depot</w:t>
      </w:r>
    </w:p>
    <w:p w14:paraId="00000011" w14:textId="77777777" w:rsidR="00130BC5" w:rsidRDefault="0050445E">
      <w:pPr>
        <w:numPr>
          <w:ilvl w:val="1"/>
          <w:numId w:val="2"/>
        </w:numPr>
        <w:ind w:right="27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This Project may be created by any research team member (PI/co-PI/student) or it may already</w:t>
      </w:r>
      <w:r>
        <w:rPr>
          <w:rFonts w:ascii="Times New Roman" w:eastAsia="Times New Roman" w:hAnsi="Times New Roman" w:cs="Times New Roman"/>
          <w:color w:val="1D1C1D"/>
          <w:sz w:val="24"/>
          <w:szCs w:val="24"/>
        </w:rPr>
        <w:t xml:space="preserve"> exist from a previous phase of the research project</w:t>
      </w:r>
    </w:p>
    <w:p w14:paraId="00000012" w14:textId="77777777" w:rsidR="00130BC5" w:rsidRDefault="0050445E">
      <w:pPr>
        <w:numPr>
          <w:ilvl w:val="1"/>
          <w:numId w:val="2"/>
        </w:numPr>
        <w:ind w:right="27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Make sure that all PIs/co-PIs and team members are added to the project (accessed from the Edit Project link)</w:t>
      </w:r>
    </w:p>
    <w:p w14:paraId="00000013" w14:textId="77777777" w:rsidR="00130BC5" w:rsidRDefault="0050445E">
      <w:pPr>
        <w:numPr>
          <w:ilvl w:val="1"/>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Assign one team member responsible for uploading and coordinating data management activities.</w:t>
      </w:r>
    </w:p>
    <w:p w14:paraId="00000014" w14:textId="77777777" w:rsidR="00130BC5" w:rsidRDefault="0050445E">
      <w:pPr>
        <w:numPr>
          <w:ilvl w:val="1"/>
          <w:numId w:val="2"/>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PIs and co-PIs should be informed and contribute to curation decisions including final publication.</w:t>
      </w:r>
    </w:p>
    <w:p w14:paraId="00000015" w14:textId="77777777" w:rsidR="00130BC5" w:rsidRDefault="00130BC5">
      <w:pPr>
        <w:ind w:right="820"/>
        <w:rPr>
          <w:rFonts w:ascii="Times New Roman" w:eastAsia="Times New Roman" w:hAnsi="Times New Roman" w:cs="Times New Roman"/>
          <w:color w:val="FF0000"/>
          <w:sz w:val="24"/>
          <w:szCs w:val="24"/>
        </w:rPr>
      </w:pPr>
    </w:p>
    <w:p w14:paraId="00000016" w14:textId="77777777" w:rsidR="00130BC5" w:rsidRDefault="0050445E">
      <w:pPr>
        <w:ind w:right="820"/>
        <w:rPr>
          <w:rFonts w:ascii="Times New Roman" w:eastAsia="Times New Roman" w:hAnsi="Times New Roman" w:cs="Times New Roman"/>
          <w:sz w:val="24"/>
          <w:szCs w:val="24"/>
        </w:rPr>
      </w:pPr>
      <w:r>
        <w:rPr>
          <w:rFonts w:ascii="Times New Roman" w:eastAsia="Times New Roman" w:hAnsi="Times New Roman" w:cs="Times New Roman"/>
          <w:b/>
          <w:sz w:val="32"/>
          <w:szCs w:val="32"/>
        </w:rPr>
        <w:t xml:space="preserve">Phase 2 – At the EF </w:t>
      </w:r>
      <w:r>
        <w:rPr>
          <w:rFonts w:ascii="Times New Roman" w:eastAsia="Times New Roman" w:hAnsi="Times New Roman" w:cs="Times New Roman"/>
          <w:sz w:val="24"/>
          <w:szCs w:val="24"/>
        </w:rPr>
        <w:t>(the following steps will be completed as a team):</w:t>
      </w:r>
    </w:p>
    <w:p w14:paraId="00000017" w14:textId="77777777" w:rsidR="00130BC5" w:rsidRDefault="0050445E">
      <w:pPr>
        <w:numPr>
          <w:ilvl w:val="0"/>
          <w:numId w:val="3"/>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Upload project data files into your Project as soon as you gather and produce them. </w:t>
      </w:r>
    </w:p>
    <w:p w14:paraId="00000018" w14:textId="77777777" w:rsidR="00130BC5" w:rsidRDefault="0050445E">
      <w:pPr>
        <w:numPr>
          <w:ilvl w:val="1"/>
          <w:numId w:val="3"/>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Include model drawings, sensors, loading inputs, ground motions, material testing, specs and any experiment planning documents. </w:t>
      </w:r>
    </w:p>
    <w:p w14:paraId="00000019" w14:textId="77777777" w:rsidR="00130BC5" w:rsidRDefault="0050445E">
      <w:pPr>
        <w:numPr>
          <w:ilvl w:val="1"/>
          <w:numId w:val="3"/>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lastRenderedPageBreak/>
        <w:t>It is best to use open formats for your da</w:t>
      </w:r>
      <w:r>
        <w:rPr>
          <w:rFonts w:ascii="Times New Roman" w:eastAsia="Times New Roman" w:hAnsi="Times New Roman" w:cs="Times New Roman"/>
          <w:color w:val="1D1C1D"/>
          <w:sz w:val="24"/>
          <w:szCs w:val="24"/>
        </w:rPr>
        <w:t xml:space="preserve">ta such as docx, csv, txt/ascii, </w:t>
      </w:r>
      <w:proofErr w:type="spellStart"/>
      <w:r>
        <w:rPr>
          <w:rFonts w:ascii="Times New Roman" w:eastAsia="Times New Roman" w:hAnsi="Times New Roman" w:cs="Times New Roman"/>
          <w:color w:val="1D1C1D"/>
          <w:sz w:val="24"/>
          <w:szCs w:val="24"/>
        </w:rPr>
        <w:t>tif</w:t>
      </w:r>
      <w:proofErr w:type="spellEnd"/>
      <w:r>
        <w:rPr>
          <w:rFonts w:ascii="Times New Roman" w:eastAsia="Times New Roman" w:hAnsi="Times New Roman" w:cs="Times New Roman"/>
          <w:color w:val="1D1C1D"/>
          <w:sz w:val="24"/>
          <w:szCs w:val="24"/>
        </w:rPr>
        <w:t xml:space="preserve"> and other preservation friendly formats (link here to information). </w:t>
      </w:r>
    </w:p>
    <w:p w14:paraId="0000001A" w14:textId="77777777" w:rsidR="00130BC5" w:rsidRDefault="0050445E">
      <w:pPr>
        <w:numPr>
          <w:ilvl w:val="1"/>
          <w:numId w:val="3"/>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If possible upload both zipped and unzipped versions of your files to accommodate future data download and data use. </w:t>
      </w:r>
    </w:p>
    <w:p w14:paraId="0000001B" w14:textId="77777777" w:rsidR="00130BC5" w:rsidRDefault="0050445E">
      <w:pPr>
        <w:numPr>
          <w:ilvl w:val="0"/>
          <w:numId w:val="1"/>
        </w:numPr>
        <w:ind w:right="8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You may begin the curation process as soon as you start uploading files to DesignSafe. You will continue this process after your work at the EF.</w:t>
      </w:r>
    </w:p>
    <w:p w14:paraId="0000001C" w14:textId="77777777" w:rsidR="00130BC5" w:rsidRDefault="00130BC5">
      <w:pPr>
        <w:ind w:left="720" w:right="820"/>
        <w:rPr>
          <w:rFonts w:ascii="Times New Roman" w:eastAsia="Times New Roman" w:hAnsi="Times New Roman" w:cs="Times New Roman"/>
          <w:color w:val="1D1C1D"/>
          <w:sz w:val="24"/>
          <w:szCs w:val="24"/>
        </w:rPr>
      </w:pPr>
    </w:p>
    <w:p w14:paraId="0000001D" w14:textId="77777777" w:rsidR="00130BC5" w:rsidRDefault="0050445E">
      <w:pPr>
        <w:ind w:right="820"/>
        <w:rPr>
          <w:rFonts w:ascii="Times New Roman" w:eastAsia="Times New Roman" w:hAnsi="Times New Roman" w:cs="Times New Roman"/>
          <w:color w:val="954F72"/>
          <w:sz w:val="24"/>
          <w:szCs w:val="24"/>
          <w:u w:val="single"/>
        </w:rPr>
      </w:pPr>
      <w:r>
        <w:rPr>
          <w:rFonts w:ascii="Times New Roman" w:eastAsia="Times New Roman" w:hAnsi="Times New Roman" w:cs="Times New Roman"/>
          <w:b/>
          <w:color w:val="1D1C1D"/>
          <w:sz w:val="32"/>
          <w:szCs w:val="32"/>
        </w:rPr>
        <w:t xml:space="preserve">Phase 3 – After the EF </w:t>
      </w:r>
    </w:p>
    <w:p w14:paraId="0000001E" w14:textId="77777777" w:rsidR="00130BC5" w:rsidRDefault="0050445E">
      <w:pPr>
        <w:numPr>
          <w:ilvl w:val="0"/>
          <w:numId w:val="1"/>
        </w:numPr>
        <w:ind w:right="8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Attend Virtual Curation Office Hours. As a team, make an appointment with the DesignSa</w:t>
      </w:r>
      <w:r>
        <w:rPr>
          <w:rFonts w:ascii="Times New Roman" w:eastAsia="Times New Roman" w:hAnsi="Times New Roman" w:cs="Times New Roman"/>
          <w:color w:val="1D1C1D"/>
          <w:sz w:val="24"/>
          <w:szCs w:val="24"/>
        </w:rPr>
        <w:t>fe Data Curator to discuss data management. Office hours are every Tuesday and Thursday at 1 pm central:</w:t>
      </w:r>
    </w:p>
    <w:p w14:paraId="0000001F" w14:textId="77777777" w:rsidR="00130BC5" w:rsidRDefault="0050445E">
      <w:pPr>
        <w:numPr>
          <w:ilvl w:val="1"/>
          <w:numId w:val="1"/>
        </w:numPr>
        <w:ind w:right="820"/>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Curation Office Hours </w:t>
      </w:r>
      <w:hyperlink r:id="rId16">
        <w:r>
          <w:rPr>
            <w:rFonts w:ascii="Times New Roman" w:eastAsia="Times New Roman" w:hAnsi="Times New Roman" w:cs="Times New Roman"/>
            <w:color w:val="1155CC"/>
            <w:sz w:val="24"/>
            <w:szCs w:val="24"/>
            <w:u w:val="single"/>
          </w:rPr>
          <w:t>Zoom Link</w:t>
        </w:r>
      </w:hyperlink>
    </w:p>
    <w:p w14:paraId="00000020" w14:textId="77777777" w:rsidR="00130BC5" w:rsidRDefault="0050445E">
      <w:pPr>
        <w:numPr>
          <w:ilvl w:val="1"/>
          <w:numId w:val="1"/>
        </w:numPr>
        <w:rPr>
          <w:rFonts w:ascii="Times New Roman" w:eastAsia="Times New Roman" w:hAnsi="Times New Roman" w:cs="Times New Roman"/>
          <w:color w:val="1D1C1D"/>
        </w:rPr>
      </w:pPr>
      <w:proofErr w:type="spellStart"/>
      <w:r>
        <w:rPr>
          <w:rFonts w:ascii="Times New Roman" w:eastAsia="Times New Roman" w:hAnsi="Times New Roman" w:cs="Times New Roman"/>
          <w:color w:val="1D1C1D"/>
          <w:sz w:val="24"/>
          <w:szCs w:val="24"/>
        </w:rPr>
        <w:t>Sign up</w:t>
      </w:r>
      <w:proofErr w:type="spellEnd"/>
      <w:r>
        <w:rPr>
          <w:rFonts w:ascii="Times New Roman" w:eastAsia="Times New Roman" w:hAnsi="Times New Roman" w:cs="Times New Roman"/>
          <w:color w:val="1D1C1D"/>
          <w:sz w:val="24"/>
          <w:szCs w:val="24"/>
        </w:rPr>
        <w:t xml:space="preserve"> sheet to rese</w:t>
      </w:r>
      <w:r>
        <w:rPr>
          <w:rFonts w:ascii="Times New Roman" w:eastAsia="Times New Roman" w:hAnsi="Times New Roman" w:cs="Times New Roman"/>
          <w:color w:val="1D1C1D"/>
          <w:sz w:val="24"/>
          <w:szCs w:val="24"/>
        </w:rPr>
        <w:t xml:space="preserve">rve a time slot: </w:t>
      </w:r>
      <w:hyperlink r:id="rId17">
        <w:r>
          <w:rPr>
            <w:rFonts w:ascii="Times New Roman" w:eastAsia="Times New Roman" w:hAnsi="Times New Roman" w:cs="Times New Roman"/>
            <w:color w:val="1D1C1D"/>
            <w:sz w:val="24"/>
            <w:szCs w:val="24"/>
          </w:rPr>
          <w:t xml:space="preserve"> </w:t>
        </w:r>
      </w:hyperlink>
      <w:hyperlink r:id="rId18">
        <w:r>
          <w:rPr>
            <w:rFonts w:ascii="Times New Roman" w:eastAsia="Times New Roman" w:hAnsi="Times New Roman" w:cs="Times New Roman"/>
            <w:color w:val="1155CC"/>
            <w:sz w:val="24"/>
            <w:szCs w:val="24"/>
            <w:u w:val="single"/>
          </w:rPr>
          <w:t>Sign Up Sheet</w:t>
        </w:r>
      </w:hyperlink>
    </w:p>
    <w:p w14:paraId="00000021" w14:textId="77777777" w:rsidR="00130BC5" w:rsidRDefault="0050445E">
      <w:pPr>
        <w:numPr>
          <w:ilvl w:val="0"/>
          <w:numId w:val="1"/>
        </w:numPr>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 xml:space="preserve">Finalize curation of your project </w:t>
      </w:r>
    </w:p>
    <w:p w14:paraId="00000022"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 xml:space="preserve">Finalize and organize Experiments, Categories, and Relationships. </w:t>
      </w:r>
    </w:p>
    <w:p w14:paraId="00000023"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Tag files appropriately.</w:t>
      </w:r>
    </w:p>
    <w:p w14:paraId="00000024" w14:textId="77777777" w:rsidR="00130BC5" w:rsidRDefault="0050445E">
      <w:pPr>
        <w:numPr>
          <w:ilvl w:val="1"/>
          <w:numId w:val="1"/>
        </w:numPr>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Ask someone unfamiliar with the project to review the project description to see if it makes sense to a wider audience.</w:t>
      </w:r>
    </w:p>
    <w:p w14:paraId="00000025" w14:textId="77777777" w:rsidR="00130BC5" w:rsidRDefault="0050445E">
      <w:pPr>
        <w:numPr>
          <w:ilvl w:val="0"/>
          <w:numId w:val="1"/>
        </w:numPr>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 xml:space="preserve">Publish your project </w:t>
      </w:r>
    </w:p>
    <w:p w14:paraId="00000026"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Select Publication Preview to examine the layout of your publication.</w:t>
      </w:r>
    </w:p>
    <w:p w14:paraId="00000027"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Publish your project using the Prepare to P</w:t>
      </w:r>
      <w:r>
        <w:rPr>
          <w:rFonts w:ascii="Times New Roman" w:eastAsia="Times New Roman" w:hAnsi="Times New Roman" w:cs="Times New Roman"/>
          <w:color w:val="1D1C1D"/>
          <w:sz w:val="24"/>
          <w:szCs w:val="24"/>
        </w:rPr>
        <w:t>ublish button within the Publication Preview.  Confirm the project metadata, files to be published, etc., and then click Request DOI and Publish.</w:t>
      </w:r>
    </w:p>
    <w:p w14:paraId="00000028" w14:textId="77777777" w:rsidR="00130BC5" w:rsidRDefault="0050445E">
      <w:pPr>
        <w:numPr>
          <w:ilvl w:val="1"/>
          <w:numId w:val="1"/>
        </w:numPr>
        <w:rPr>
          <w:rFonts w:ascii="Times New Roman" w:eastAsia="Times New Roman" w:hAnsi="Times New Roman" w:cs="Times New Roman"/>
          <w:color w:val="1D1C1D"/>
        </w:rPr>
      </w:pPr>
      <w:r>
        <w:rPr>
          <w:rFonts w:ascii="Times New Roman" w:eastAsia="Times New Roman" w:hAnsi="Times New Roman" w:cs="Times New Roman"/>
          <w:color w:val="1D1C1D"/>
          <w:sz w:val="24"/>
          <w:szCs w:val="24"/>
        </w:rPr>
        <w:t>The project will be publicly available in the Published section of the Data Depot within about 24 hours.</w:t>
      </w:r>
    </w:p>
    <w:p w14:paraId="00000029" w14:textId="77777777" w:rsidR="00130BC5" w:rsidRDefault="00130BC5">
      <w:pPr>
        <w:ind w:right="820"/>
        <w:rPr>
          <w:rFonts w:ascii="Times New Roman" w:eastAsia="Times New Roman" w:hAnsi="Times New Roman" w:cs="Times New Roman"/>
          <w:b/>
          <w:color w:val="1D1C1D"/>
          <w:sz w:val="32"/>
          <w:szCs w:val="32"/>
        </w:rPr>
      </w:pPr>
    </w:p>
    <w:p w14:paraId="0000002A" w14:textId="77777777" w:rsidR="00130BC5" w:rsidRDefault="0050445E">
      <w:pPr>
        <w:ind w:right="820"/>
        <w:rPr>
          <w:rFonts w:ascii="Times New Roman" w:eastAsia="Times New Roman" w:hAnsi="Times New Roman" w:cs="Times New Roman"/>
          <w:color w:val="1D1C1D"/>
          <w:sz w:val="24"/>
          <w:szCs w:val="24"/>
        </w:rPr>
      </w:pPr>
      <w:r>
        <w:rPr>
          <w:rFonts w:ascii="Times New Roman" w:eastAsia="Times New Roman" w:hAnsi="Times New Roman" w:cs="Times New Roman"/>
          <w:b/>
          <w:color w:val="1D1C1D"/>
          <w:sz w:val="32"/>
          <w:szCs w:val="32"/>
        </w:rPr>
        <w:t>Gene</w:t>
      </w:r>
      <w:r>
        <w:rPr>
          <w:rFonts w:ascii="Times New Roman" w:eastAsia="Times New Roman" w:hAnsi="Times New Roman" w:cs="Times New Roman"/>
          <w:b/>
          <w:color w:val="1D1C1D"/>
          <w:sz w:val="32"/>
          <w:szCs w:val="32"/>
        </w:rPr>
        <w:t>ral Comments</w:t>
      </w:r>
    </w:p>
    <w:p w14:paraId="0000002B" w14:textId="77777777" w:rsidR="00130BC5" w:rsidRDefault="0050445E">
      <w:pPr>
        <w:numPr>
          <w:ilvl w:val="0"/>
          <w:numId w:val="4"/>
        </w:numPr>
        <w:ind w:left="7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 xml:space="preserve">Publishing the data from your project quickly will help you comply with the requirements of your funding sources, allow you to cite your data with a DOI in your upcoming publications and presentations, and bring prompt attention to your work. </w:t>
      </w:r>
    </w:p>
    <w:p w14:paraId="0000002C" w14:textId="77777777" w:rsidR="00130BC5" w:rsidRDefault="0050445E">
      <w:pPr>
        <w:numPr>
          <w:ilvl w:val="0"/>
          <w:numId w:val="4"/>
        </w:numPr>
        <w:ind w:left="7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DesignSafe provides the possibility to publish one experiment at a time, so you do not need to finish your entire research project to publish all the experiments.</w:t>
      </w:r>
    </w:p>
    <w:p w14:paraId="0000002D" w14:textId="77777777" w:rsidR="00130BC5" w:rsidRDefault="0050445E">
      <w:pPr>
        <w:numPr>
          <w:ilvl w:val="0"/>
          <w:numId w:val="4"/>
        </w:numPr>
        <w:ind w:left="7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You may version your data and thus you can publish the raw data and add later analysis or pr</w:t>
      </w:r>
      <w:r>
        <w:rPr>
          <w:rFonts w:ascii="Times New Roman" w:eastAsia="Times New Roman" w:hAnsi="Times New Roman" w:cs="Times New Roman"/>
          <w:color w:val="1D1C1D"/>
          <w:sz w:val="24"/>
          <w:szCs w:val="24"/>
        </w:rPr>
        <w:t xml:space="preserve">ocessed results as version 2. </w:t>
      </w:r>
    </w:p>
    <w:p w14:paraId="0000002E" w14:textId="77777777" w:rsidR="00130BC5" w:rsidRDefault="0050445E">
      <w:pPr>
        <w:numPr>
          <w:ilvl w:val="0"/>
          <w:numId w:val="4"/>
        </w:numPr>
        <w:ind w:left="720"/>
        <w:rPr>
          <w:rFonts w:ascii="Times New Roman" w:eastAsia="Times New Roman" w:hAnsi="Times New Roman" w:cs="Times New Roman"/>
          <w:color w:val="1D1C1D"/>
          <w:sz w:val="24"/>
          <w:szCs w:val="24"/>
        </w:rPr>
      </w:pPr>
      <w:r>
        <w:rPr>
          <w:rFonts w:ascii="Times New Roman" w:eastAsia="Times New Roman" w:hAnsi="Times New Roman" w:cs="Times New Roman"/>
          <w:color w:val="1D1C1D"/>
          <w:sz w:val="24"/>
          <w:szCs w:val="24"/>
        </w:rPr>
        <w:t xml:space="preserve">The project PI and co PI should be involved in the process to make sure they agree with the data presentation. Clarify with the team the authorship and order of authors. </w:t>
      </w:r>
    </w:p>
    <w:sectPr w:rsidR="00130B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3368"/>
    <w:multiLevelType w:val="multilevel"/>
    <w:tmpl w:val="9C282DE6"/>
    <w:lvl w:ilvl="0">
      <w:start w:val="1"/>
      <w:numFmt w:val="bullet"/>
      <w:lvlText w:val="❏"/>
      <w:lvlJc w:val="left"/>
      <w:pPr>
        <w:ind w:left="720" w:hanging="360"/>
      </w:pPr>
      <w:rPr>
        <w:u w:val="none"/>
      </w:rPr>
    </w:lvl>
    <w:lvl w:ilvl="1">
      <w:start w:val="1"/>
      <w:numFmt w:val="bullet"/>
      <w:lvlText w:val="❏"/>
      <w:lvlJc w:val="left"/>
      <w:pPr>
        <w:ind w:left="1440" w:hanging="360"/>
      </w:pPr>
      <w:rPr>
        <w:sz w:val="16"/>
        <w:szCs w:val="1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3F1130"/>
    <w:multiLevelType w:val="multilevel"/>
    <w:tmpl w:val="0EEA67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C821C05"/>
    <w:multiLevelType w:val="multilevel"/>
    <w:tmpl w:val="2A30F53C"/>
    <w:lvl w:ilvl="0">
      <w:start w:val="1"/>
      <w:numFmt w:val="bullet"/>
      <w:lvlText w:val="❏"/>
      <w:lvlJc w:val="left"/>
      <w:pPr>
        <w:ind w:left="720" w:hanging="360"/>
      </w:pPr>
      <w:rPr>
        <w:u w:val="none"/>
      </w:rPr>
    </w:lvl>
    <w:lvl w:ilvl="1">
      <w:start w:val="1"/>
      <w:numFmt w:val="bullet"/>
      <w:lvlText w:val="❏"/>
      <w:lvlJc w:val="left"/>
      <w:pPr>
        <w:ind w:left="1440" w:hanging="360"/>
      </w:pPr>
      <w:rPr>
        <w:sz w:val="16"/>
        <w:szCs w:val="16"/>
        <w:u w:val="none"/>
      </w:rPr>
    </w:lvl>
    <w:lvl w:ilvl="2">
      <w:start w:val="1"/>
      <w:numFmt w:val="bullet"/>
      <w:lvlText w:val="❏"/>
      <w:lvlJc w:val="left"/>
      <w:pPr>
        <w:ind w:left="2160" w:hanging="360"/>
      </w:pPr>
      <w:rPr>
        <w:sz w:val="16"/>
        <w:szCs w:val="16"/>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746110"/>
    <w:multiLevelType w:val="multilevel"/>
    <w:tmpl w:val="DA00EC7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sz w:val="16"/>
        <w:szCs w:val="1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C5"/>
    <w:rsid w:val="00130BC5"/>
    <w:rsid w:val="0050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E77D"/>
  <w15:docId w15:val="{9BE93FE7-3618-412E-9EB3-B843F8A2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44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esignsafe-ci.org/rw/user-guides/data-curation-publication/" TargetMode="External"/><Relationship Id="rId13" Type="http://schemas.openxmlformats.org/officeDocument/2006/relationships/hyperlink" Target="https://www.designsafe-ci.org/rw/user-guides/data-transfer-guide/" TargetMode="External"/><Relationship Id="rId18" Type="http://schemas.openxmlformats.org/officeDocument/2006/relationships/hyperlink" Target="https://signup.com/go/fxHQnhr" TargetMode="External"/><Relationship Id="rId3" Type="http://schemas.openxmlformats.org/officeDocument/2006/relationships/settings" Target="settings.xml"/><Relationship Id="rId7" Type="http://schemas.openxmlformats.org/officeDocument/2006/relationships/hyperlink" Target="https://www.designsafeci.org/account/register/" TargetMode="External"/><Relationship Id="rId12" Type="http://schemas.openxmlformats.org/officeDocument/2006/relationships/hyperlink" Target="https://www.designsafe-ci.org/faq/#!" TargetMode="External"/><Relationship Id="rId17" Type="http://schemas.openxmlformats.org/officeDocument/2006/relationships/hyperlink" Target="https://signup.com/go/fxHQnhr" TargetMode="External"/><Relationship Id="rId2" Type="http://schemas.openxmlformats.org/officeDocument/2006/relationships/styles" Target="styles.xml"/><Relationship Id="rId16" Type="http://schemas.openxmlformats.org/officeDocument/2006/relationships/hyperlink" Target="https://designsafe-ci.zoom.us/j/730745593?pwd=U0VyaG1nVHgya3RZaS9hZng1MU82UT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esignsafeci.org/account/register/" TargetMode="External"/><Relationship Id="rId11" Type="http://schemas.openxmlformats.org/officeDocument/2006/relationships/hyperlink" Target="https://www.designsafe-ci.org/data/browser/public/designsafe.storage.published/PRJ-2719" TargetMode="External"/><Relationship Id="rId5" Type="http://schemas.openxmlformats.org/officeDocument/2006/relationships/hyperlink" Target="https://www.youtube.com/watch?v=5Yus9MjtcTM&amp;feature=youtu.be" TargetMode="External"/><Relationship Id="rId15" Type="http://schemas.openxmlformats.org/officeDocument/2006/relationships/hyperlink" Target="https://www.designsafe-ci.org/rw/user-guide/workspace/jupyter/" TargetMode="External"/><Relationship Id="rId10" Type="http://schemas.openxmlformats.org/officeDocument/2006/relationships/hyperlink" Target="https://www.youtube.com/playlist?list=PL2GxvrdFrBlkwHBgQ47pZO-77ZLrJKYH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laylist?list=PL2GxvrdFrBlkwHBgQ47pZO-77ZLrJKYHV" TargetMode="External"/><Relationship Id="rId14" Type="http://schemas.openxmlformats.org/officeDocument/2006/relationships/hyperlink" Target="https://www.designsafe-ci.org/rw/user-guide/work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Rathje, Ellen M</cp:lastModifiedBy>
  <cp:revision>2</cp:revision>
  <dcterms:created xsi:type="dcterms:W3CDTF">2020-12-03T20:17:00Z</dcterms:created>
  <dcterms:modified xsi:type="dcterms:W3CDTF">2020-12-03T20:17:00Z</dcterms:modified>
</cp:coreProperties>
</file>